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】活动0</w:t>
      </w:r>
      <w:r>
        <w:rPr>
          <w:rFonts w:hint="eastAsia"/>
          <w:b/>
          <w:bCs/>
          <w:szCs w:val="21"/>
          <w:lang w:val="en-US" w:eastAsia="zh-CN"/>
        </w:rPr>
        <w:t>74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ind w:firstLine="1606" w:firstLineChars="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关于步长系列品牌月活动方案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生产厂家为山东步长神州系列品种，详见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月1日-20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5"/>
        <w:tblpPr w:leftFromText="180" w:rightFromText="180" w:vertAnchor="text" w:horzAnchor="page" w:tblpX="907" w:tblpY="176"/>
        <w:tblOverlap w:val="never"/>
        <w:tblW w:w="106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950"/>
        <w:gridCol w:w="1590"/>
        <w:gridCol w:w="1050"/>
        <w:gridCol w:w="1440"/>
        <w:gridCol w:w="1065"/>
        <w:gridCol w:w="1305"/>
        <w:gridCol w:w="13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零售价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店员政策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26495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消乳散结胶囊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0.4gx20粒x3板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3元/盒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全场任意消费步长系列品种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2盒以上（含2盒）+9.9元换购1瓶价值48元的金鸡丽人洗液，赠完为止，每单额外奖励3元/套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25313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头痛宁胶囊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0.4gx18粒x2板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陕西步长(咸阳步长)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140533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洁身洗液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200ml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陕西步长高新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55320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红核妇洁洗液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10ml×10袋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131529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宫血停颗粒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10gx12袋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陕西步长高新制药有限公司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22685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宫瘤消胶囊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0.5gx20粒x3板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康妇炎胶囊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0.4g/粒×12粒×5板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山东步长神州制药有限公司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118247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肝爽颗粒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3gx12袋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保定天浩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45713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龙生蛭胶囊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0.4gx45粒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185064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前列舒通胶囊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0.4gx12粒x4板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保定天浩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45749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清热解毒胶囊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0.3gx18粒x2板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45749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清热解毒胶囊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0.3gx18粒x2板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2元/盒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140288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复方石韦胶囊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0.45gx3板x12粒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陕西步长高新制药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38.5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星级品种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32596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健胃消炎颗粒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10gx12袋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山东步长制药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39.8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星级品种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44621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四季感冒片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0.35gx24片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享受原毛利提成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148966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奥美拉唑肠溶胶囊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20mg*21粒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万邦德制药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享受原毛利提成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22899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双氯芬酸钠缓释胶囊(I)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0.1gx12粒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陕西步长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享受原毛利提成</w:t>
            </w: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，此奖励在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重点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*品牌月品种晒单群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群内每天以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晒单的方式发放，活动期间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除及时晒单的品种外均可享受原毛利段提成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1" w:leftChars="134" w:hanging="280" w:hangingChars="1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3.请各店长将任务按营运部要求的标准分配到门店各员工人头上，并在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  <w:bookmarkStart w:id="0" w:name="_GoBack"/>
      <w:bookmarkEnd w:id="0"/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步长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8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打印：冯梅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3A"/>
    <w:rsid w:val="00166948"/>
    <w:rsid w:val="001D1C16"/>
    <w:rsid w:val="00252018"/>
    <w:rsid w:val="00280073"/>
    <w:rsid w:val="00310370"/>
    <w:rsid w:val="00327C34"/>
    <w:rsid w:val="00394AD6"/>
    <w:rsid w:val="008B099B"/>
    <w:rsid w:val="00930E2F"/>
    <w:rsid w:val="0093405E"/>
    <w:rsid w:val="00984C3B"/>
    <w:rsid w:val="00C04C14"/>
    <w:rsid w:val="00E45A5A"/>
    <w:rsid w:val="00EF1D81"/>
    <w:rsid w:val="00F0493B"/>
    <w:rsid w:val="00F42F3A"/>
    <w:rsid w:val="01374F6D"/>
    <w:rsid w:val="034F3BE4"/>
    <w:rsid w:val="03931630"/>
    <w:rsid w:val="0A6F66DC"/>
    <w:rsid w:val="0B531011"/>
    <w:rsid w:val="0C7F0C36"/>
    <w:rsid w:val="0E746765"/>
    <w:rsid w:val="0F557D4C"/>
    <w:rsid w:val="11EC7857"/>
    <w:rsid w:val="1608684F"/>
    <w:rsid w:val="16A21F2D"/>
    <w:rsid w:val="187F5B04"/>
    <w:rsid w:val="1A127240"/>
    <w:rsid w:val="1AF977FD"/>
    <w:rsid w:val="1CB22405"/>
    <w:rsid w:val="1DE21E7A"/>
    <w:rsid w:val="205C1A70"/>
    <w:rsid w:val="207A0BFF"/>
    <w:rsid w:val="22A06991"/>
    <w:rsid w:val="23205787"/>
    <w:rsid w:val="23A60C44"/>
    <w:rsid w:val="243347A5"/>
    <w:rsid w:val="252A681D"/>
    <w:rsid w:val="28A567B9"/>
    <w:rsid w:val="2B8B316D"/>
    <w:rsid w:val="2D77263E"/>
    <w:rsid w:val="2E52741A"/>
    <w:rsid w:val="2EEC49D4"/>
    <w:rsid w:val="31023D69"/>
    <w:rsid w:val="313C4893"/>
    <w:rsid w:val="33D60BE9"/>
    <w:rsid w:val="343A1102"/>
    <w:rsid w:val="36074E0C"/>
    <w:rsid w:val="37DB4C0C"/>
    <w:rsid w:val="3A037DD3"/>
    <w:rsid w:val="3D721C3B"/>
    <w:rsid w:val="3DF40A11"/>
    <w:rsid w:val="3F9B6E44"/>
    <w:rsid w:val="3F9B7624"/>
    <w:rsid w:val="402C6F03"/>
    <w:rsid w:val="40B11545"/>
    <w:rsid w:val="414365B8"/>
    <w:rsid w:val="418838AF"/>
    <w:rsid w:val="42D34148"/>
    <w:rsid w:val="45467712"/>
    <w:rsid w:val="455C77C2"/>
    <w:rsid w:val="47676030"/>
    <w:rsid w:val="4AC55AC2"/>
    <w:rsid w:val="4C8702FF"/>
    <w:rsid w:val="4D800FA5"/>
    <w:rsid w:val="4DA66FA7"/>
    <w:rsid w:val="4DC57364"/>
    <w:rsid w:val="502F5CEE"/>
    <w:rsid w:val="53633A5A"/>
    <w:rsid w:val="551C4A36"/>
    <w:rsid w:val="58C966F8"/>
    <w:rsid w:val="590D4A30"/>
    <w:rsid w:val="5AB41D1F"/>
    <w:rsid w:val="5C5B6D87"/>
    <w:rsid w:val="5D302F35"/>
    <w:rsid w:val="5ED6102E"/>
    <w:rsid w:val="5EF65702"/>
    <w:rsid w:val="61160AD7"/>
    <w:rsid w:val="61AF6095"/>
    <w:rsid w:val="63A91E31"/>
    <w:rsid w:val="646E5AF9"/>
    <w:rsid w:val="65613C65"/>
    <w:rsid w:val="65FD0223"/>
    <w:rsid w:val="685745DB"/>
    <w:rsid w:val="6862294E"/>
    <w:rsid w:val="68A4469D"/>
    <w:rsid w:val="69BB119E"/>
    <w:rsid w:val="6DC97400"/>
    <w:rsid w:val="6DE036FC"/>
    <w:rsid w:val="6EF06888"/>
    <w:rsid w:val="6FC80568"/>
    <w:rsid w:val="6FE27540"/>
    <w:rsid w:val="73F753D4"/>
    <w:rsid w:val="76087F3E"/>
    <w:rsid w:val="79B25321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7</TotalTime>
  <ScaleCrop>false</ScaleCrop>
  <LinksUpToDate>false</LinksUpToDate>
  <CharactersWithSpaces>1069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2018-07-29T10:15:00Z</dcterms:created>
  <dc:creator>Administrator</dc:creator>
  <cp:lastModifiedBy>柠檬°C</cp:lastModifiedBy>
  <cp:lastPrinted>2018-06-28T01:04:00Z</cp:lastPrinted>
  <dcterms:modified xsi:type="dcterms:W3CDTF">2020-10-30T10:18:26Z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