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26" w:rsidRDefault="006818A0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</w:t>
      </w:r>
      <w:r w:rsidR="004D38AD">
        <w:rPr>
          <w:rFonts w:ascii="宋体" w:hAnsi="宋体" w:cs="宋体" w:hint="eastAsia"/>
          <w:b/>
          <w:bCs/>
          <w:sz w:val="36"/>
          <w:szCs w:val="36"/>
        </w:rPr>
        <w:t>庆云南街</w:t>
      </w:r>
      <w:r>
        <w:rPr>
          <w:rFonts w:ascii="宋体" w:hAnsi="宋体" w:cs="宋体" w:hint="eastAsia"/>
          <w:b/>
          <w:bCs/>
          <w:sz w:val="36"/>
          <w:szCs w:val="36"/>
        </w:rPr>
        <w:t>药店</w:t>
      </w:r>
    </w:p>
    <w:p w:rsidR="00D20626" w:rsidRDefault="006818A0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血液制品经营情况2019年自查报告</w:t>
      </w:r>
    </w:p>
    <w:p w:rsidR="00D20626" w:rsidRDefault="00D20626">
      <w:pPr>
        <w:rPr>
          <w:rFonts w:ascii="仿宋" w:eastAsia="仿宋" w:hAnsi="仿宋" w:cs="仿宋"/>
          <w:sz w:val="28"/>
          <w:szCs w:val="28"/>
        </w:rPr>
      </w:pPr>
    </w:p>
    <w:p w:rsidR="00D20626" w:rsidRDefault="004D38A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锦江</w:t>
      </w:r>
      <w:r w:rsidR="006818A0">
        <w:rPr>
          <w:rFonts w:ascii="仿宋" w:eastAsia="仿宋" w:hAnsi="仿宋" w:cs="仿宋" w:hint="eastAsia"/>
          <w:sz w:val="28"/>
          <w:szCs w:val="28"/>
        </w:rPr>
        <w:t>市场监督管理局：</w:t>
      </w:r>
    </w:p>
    <w:p w:rsidR="00D20626" w:rsidRDefault="006818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我店是四川太极大药房连锁有限公司的药品零售连锁直营门店，门店注册地址：</w:t>
      </w:r>
      <w:r w:rsidR="005B65DB">
        <w:rPr>
          <w:rFonts w:ascii="仿宋" w:eastAsia="仿宋" w:hAnsi="仿宋" w:cs="仿宋" w:hint="eastAsia"/>
          <w:sz w:val="28"/>
          <w:szCs w:val="28"/>
        </w:rPr>
        <w:t>成都市锦江区庆云南街43号</w:t>
      </w:r>
      <w:r>
        <w:rPr>
          <w:rFonts w:ascii="仿宋" w:eastAsia="仿宋" w:hAnsi="仿宋" w:cs="仿宋" w:hint="eastAsia"/>
          <w:sz w:val="28"/>
          <w:szCs w:val="28"/>
        </w:rPr>
        <w:t>，《药品经营许可证》证号：</w:t>
      </w:r>
      <w:r w:rsidR="005B65DB">
        <w:rPr>
          <w:rFonts w:ascii="仿宋" w:eastAsia="仿宋" w:hAnsi="仿宋" w:cs="仿宋" w:hint="eastAsia"/>
          <w:sz w:val="28"/>
          <w:szCs w:val="28"/>
        </w:rPr>
        <w:t>川CB02811644（18）二证合一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 w:rsidR="008E4599">
        <w:rPr>
          <w:rFonts w:ascii="仿宋" w:eastAsia="仿宋" w:hAnsi="仿宋" w:cs="仿宋" w:hint="eastAsia"/>
          <w:sz w:val="28"/>
          <w:szCs w:val="28"/>
        </w:rPr>
        <w:t>川CB02811644（18）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按照成都市食品药品监督管理局、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成都市卫生和计划生育委员会</w:t>
      </w:r>
      <w:r>
        <w:rPr>
          <w:rFonts w:ascii="仿宋" w:eastAsia="仿宋" w:hAnsi="仿宋" w:cs="仿宋" w:hint="eastAsia"/>
          <w:sz w:val="28"/>
          <w:szCs w:val="28"/>
        </w:rPr>
        <w:t>关于进一步规范血液制品流通使用管理的通知（成食药办〔2018〕43号）要求，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及贵局对血液制品管理的工作要求，</w:t>
      </w:r>
      <w:r>
        <w:rPr>
          <w:rFonts w:ascii="仿宋" w:eastAsia="仿宋" w:hAnsi="仿宋" w:cs="仿宋" w:hint="eastAsia"/>
          <w:sz w:val="28"/>
          <w:szCs w:val="28"/>
        </w:rPr>
        <w:t>2019年我店对血液制品购进、销售、收货、验收、储存养护等环节实行严格管理，并对照通知要求</w:t>
      </w:r>
      <w:r>
        <w:rPr>
          <w:rFonts w:ascii="仿宋" w:eastAsia="仿宋" w:hAnsi="仿宋" w:cs="仿宋" w:hint="eastAsia"/>
          <w:kern w:val="0"/>
          <w:sz w:val="28"/>
          <w:szCs w:val="28"/>
        </w:rPr>
        <w:t>进行了全面认真自查。现将我店2019年血液制品经营及质量管理自查情况汇报如下：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1、核准经营范围：</w:t>
      </w:r>
      <w:r w:rsidR="005B65DB">
        <w:rPr>
          <w:rFonts w:ascii="仿宋" w:eastAsia="仿宋" w:hAnsi="仿宋" w:cs="仿宋" w:hint="eastAsia"/>
          <w:sz w:val="28"/>
          <w:szCs w:val="28"/>
        </w:rPr>
        <w:t>中药材（限品种）、中药饮片（不含配方）。中成药、化学药制剂、生化药品、生物制品（含血液制品但不含预防性生物制品）、蛋白同化制剂及胎类激素（限胰岛素）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2、我店具有生物制品核准经营范围，自2019年1月1日——2019年12月31日我店经营了血液制品。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我店始终坚持将GSP要求作为经营的行为准则，认真落实《药品管理法》、《药品经营质量管理规范》等法律法规，严格执行门店冷藏药品质量管理制度和操作规程，明确</w:t>
      </w:r>
      <w:r w:rsidR="004D38AD">
        <w:rPr>
          <w:rFonts w:ascii="仿宋" w:eastAsia="仿宋" w:hAnsi="仿宋" w:cs="仿宋" w:hint="eastAsia"/>
          <w:sz w:val="28"/>
          <w:szCs w:val="28"/>
        </w:rPr>
        <w:t>肖然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4D38AD">
        <w:rPr>
          <w:rFonts w:ascii="仿宋" w:eastAsia="仿宋" w:hAnsi="仿宋" w:cs="仿宋" w:hint="eastAsia"/>
          <w:sz w:val="28"/>
          <w:szCs w:val="28"/>
        </w:rPr>
        <w:t>陈琪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保证了我店所经营冷藏药品的质量和使用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4、设施设备情况：我店配备了能满足冷藏药品（含血液制品）储存要求的冷藏柜1台，冷藏柜型号</w:t>
      </w:r>
      <w:r w:rsidR="008E4599">
        <w:rPr>
          <w:rFonts w:ascii="仿宋" w:eastAsia="仿宋" w:hAnsi="仿宋" w:cs="仿宋" w:hint="eastAsia"/>
          <w:sz w:val="28"/>
          <w:szCs w:val="28"/>
        </w:rPr>
        <w:t>澳柯玛YC180-S</w:t>
      </w:r>
    </w:p>
    <w:p w:rsidR="00D20626" w:rsidRDefault="006818A0">
      <w:pPr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5、购进渠道：我店经营的含血液制品在内的所有冷链药品，全部由公司总部统一配送；有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、储运方式：我店经营的所有冷藏药品（含血液制品）由公司冷藏车直接配送到门店，门店查验、签收了冷藏药品装车运输记录、冷藏药品运输过程温度记录，不符合温度要求的不予收货，建立了冷藏药品运输交接记录档案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7、冷藏药品全部储存在门店的冷藏柜中，有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冷藏药品储存环境温度监测记录，符合冷藏药品储存温度要求。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冷藏药品（含血液制品）来货做到随到随验。门店查验、收取了血液制品同批次的“生物制品批签发证明”、“产品签发合格证”、“产品检定报告”，不全或不符合规定的不予收货。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9、我店销售的血液制品都收集了纸质处方，并经执业药师审核后销售。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10、我店2019年血液制品经营品规及购销数量（2019年1月1日——2019年12月31日）：</w:t>
      </w:r>
    </w:p>
    <w:tbl>
      <w:tblPr>
        <w:tblStyle w:val="a6"/>
        <w:tblW w:w="9288" w:type="dxa"/>
        <w:tblLayout w:type="fixed"/>
        <w:tblLook w:val="04A0"/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 w:rsidR="00D20626">
        <w:tc>
          <w:tcPr>
            <w:tcW w:w="1734" w:type="dxa"/>
            <w:vAlign w:val="center"/>
          </w:tcPr>
          <w:p w:rsidR="00D20626" w:rsidRDefault="006818A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D20626" w:rsidRDefault="006818A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D20626" w:rsidRDefault="006818A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408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6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2018-12-31结余数量</w:t>
            </w:r>
          </w:p>
        </w:tc>
        <w:tc>
          <w:tcPr>
            <w:tcW w:w="998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2019-12-31库存数量</w:t>
            </w:r>
          </w:p>
        </w:tc>
      </w:tr>
      <w:tr w:rsidR="004D38AD">
        <w:tc>
          <w:tcPr>
            <w:tcW w:w="17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人血白蛋白</w:t>
            </w:r>
          </w:p>
        </w:tc>
        <w:tc>
          <w:tcPr>
            <w:tcW w:w="1260" w:type="dxa"/>
          </w:tcPr>
          <w:p w:rsidR="004D38AD" w:rsidRDefault="004D38AD" w:rsidP="00592F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82073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20%(50ml：10g)</w:t>
            </w:r>
          </w:p>
        </w:tc>
        <w:tc>
          <w:tcPr>
            <w:tcW w:w="162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82073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成都蓉生</w:t>
            </w:r>
          </w:p>
        </w:tc>
        <w:tc>
          <w:tcPr>
            <w:tcW w:w="408" w:type="dxa"/>
          </w:tcPr>
          <w:p w:rsidR="004D38AD" w:rsidRDefault="004D38AD" w:rsidP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11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</w:tr>
      <w:tr w:rsidR="004D38AD">
        <w:tc>
          <w:tcPr>
            <w:tcW w:w="17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静注人免疫球蛋白（PH4）</w:t>
            </w:r>
          </w:p>
        </w:tc>
        <w:tc>
          <w:tcPr>
            <w:tcW w:w="126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2.5g/瓶（5%，50ml）</w:t>
            </w:r>
          </w:p>
        </w:tc>
        <w:tc>
          <w:tcPr>
            <w:tcW w:w="162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国药集团武汉</w:t>
            </w:r>
          </w:p>
        </w:tc>
        <w:tc>
          <w:tcPr>
            <w:tcW w:w="40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1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37</w:t>
            </w:r>
          </w:p>
        </w:tc>
      </w:tr>
      <w:tr w:rsidR="004D38AD">
        <w:tc>
          <w:tcPr>
            <w:tcW w:w="17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破伤风人免疫球蛋</w:t>
            </w: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白</w:t>
            </w:r>
          </w:p>
        </w:tc>
        <w:tc>
          <w:tcPr>
            <w:tcW w:w="126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/>
                <w:kern w:val="0"/>
                <w:sz w:val="18"/>
                <w:szCs w:val="18"/>
              </w:rPr>
              <w:lastRenderedPageBreak/>
              <w:t>2.5ml:250IU</w:t>
            </w:r>
          </w:p>
        </w:tc>
        <w:tc>
          <w:tcPr>
            <w:tcW w:w="162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40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</w:tr>
    </w:tbl>
    <w:p w:rsidR="00D20626" w:rsidRDefault="006818A0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11、以上自查情况真实准确。</w:t>
      </w:r>
    </w:p>
    <w:p w:rsidR="00D20626" w:rsidRDefault="00D20626">
      <w:pPr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D20626" w:rsidRDefault="006818A0">
      <w:pPr>
        <w:ind w:firstLineChars="1000" w:firstLine="28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四川太极大药房连锁有限公司</w:t>
      </w:r>
      <w:r w:rsidR="004D38AD" w:rsidRPr="004D38AD">
        <w:rPr>
          <w:rFonts w:ascii="宋体" w:hAnsi="宋体" w:cs="宋体" w:hint="eastAsia"/>
          <w:bCs/>
          <w:sz w:val="28"/>
          <w:szCs w:val="28"/>
        </w:rPr>
        <w:t>庆云南街</w:t>
      </w:r>
      <w:r>
        <w:rPr>
          <w:rFonts w:ascii="仿宋" w:eastAsia="仿宋" w:hAnsi="仿宋" w:cs="仿宋" w:hint="eastAsia"/>
          <w:kern w:val="0"/>
          <w:sz w:val="28"/>
          <w:szCs w:val="28"/>
        </w:rPr>
        <w:t>药店</w:t>
      </w:r>
    </w:p>
    <w:p w:rsidR="00D20626" w:rsidRDefault="006818A0">
      <w:pPr>
        <w:ind w:firstLineChars="2000" w:firstLine="5600"/>
      </w:pPr>
      <w:r>
        <w:rPr>
          <w:rFonts w:ascii="仿宋" w:eastAsia="仿宋" w:hAnsi="仿宋" w:cs="仿宋" w:hint="eastAsia"/>
          <w:kern w:val="0"/>
          <w:sz w:val="28"/>
          <w:szCs w:val="28"/>
        </w:rPr>
        <w:t>2020年</w:t>
      </w:r>
      <w:r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bookmarkStart w:id="0" w:name="_GoBack"/>
      <w:bookmarkEnd w:id="0"/>
      <w:r w:rsidR="004D38AD">
        <w:rPr>
          <w:rFonts w:ascii="宋体" w:hAnsi="宋体" w:cs="宋体" w:hint="eastAsia"/>
          <w:b/>
          <w:bCs/>
          <w:sz w:val="36"/>
          <w:szCs w:val="36"/>
        </w:rPr>
        <w:t>14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sectPr w:rsidR="00D20626" w:rsidSect="00D20626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967" w:rsidRDefault="00573967" w:rsidP="00D20626">
      <w:r>
        <w:separator/>
      </w:r>
    </w:p>
  </w:endnote>
  <w:endnote w:type="continuationSeparator" w:id="0">
    <w:p w:rsidR="00573967" w:rsidRDefault="00573967" w:rsidP="00D2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6" w:rsidRDefault="001334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20626" w:rsidRDefault="0013342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818A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044F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967" w:rsidRDefault="00573967" w:rsidP="00D20626">
      <w:r>
        <w:separator/>
      </w:r>
    </w:p>
  </w:footnote>
  <w:footnote w:type="continuationSeparator" w:id="0">
    <w:p w:rsidR="00573967" w:rsidRDefault="00573967" w:rsidP="00D20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566FA"/>
    <w:rsid w:val="00133425"/>
    <w:rsid w:val="00156D82"/>
    <w:rsid w:val="00201482"/>
    <w:rsid w:val="003C4816"/>
    <w:rsid w:val="004031AD"/>
    <w:rsid w:val="0043011E"/>
    <w:rsid w:val="004D38AD"/>
    <w:rsid w:val="005044FA"/>
    <w:rsid w:val="00573967"/>
    <w:rsid w:val="005B65DB"/>
    <w:rsid w:val="006818A0"/>
    <w:rsid w:val="006A0E93"/>
    <w:rsid w:val="008E4599"/>
    <w:rsid w:val="00A2118F"/>
    <w:rsid w:val="00D20626"/>
    <w:rsid w:val="00DA2570"/>
    <w:rsid w:val="00F24C88"/>
    <w:rsid w:val="00F25642"/>
    <w:rsid w:val="00FE4903"/>
    <w:rsid w:val="04194BC3"/>
    <w:rsid w:val="05BF5FF0"/>
    <w:rsid w:val="0CE957D2"/>
    <w:rsid w:val="0D0048F1"/>
    <w:rsid w:val="145D7B15"/>
    <w:rsid w:val="1AD92D31"/>
    <w:rsid w:val="1BD4374E"/>
    <w:rsid w:val="1C5E4D79"/>
    <w:rsid w:val="1D4340B9"/>
    <w:rsid w:val="2B6036A2"/>
    <w:rsid w:val="2CD22119"/>
    <w:rsid w:val="3465417F"/>
    <w:rsid w:val="36B05875"/>
    <w:rsid w:val="37CA75EF"/>
    <w:rsid w:val="38597611"/>
    <w:rsid w:val="43493DF1"/>
    <w:rsid w:val="46B3629F"/>
    <w:rsid w:val="47D52B44"/>
    <w:rsid w:val="48EB6A95"/>
    <w:rsid w:val="4D0137FA"/>
    <w:rsid w:val="4E3A3CC2"/>
    <w:rsid w:val="4E926F91"/>
    <w:rsid w:val="50C77985"/>
    <w:rsid w:val="51F31FEF"/>
    <w:rsid w:val="573D4D39"/>
    <w:rsid w:val="612305EC"/>
    <w:rsid w:val="623B290E"/>
    <w:rsid w:val="6A3672B3"/>
    <w:rsid w:val="6B2F6864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62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06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206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D20626"/>
    <w:rPr>
      <w:color w:val="0000FF"/>
      <w:u w:val="single"/>
    </w:rPr>
  </w:style>
  <w:style w:type="table" w:styleId="a6">
    <w:name w:val="Table Grid"/>
    <w:basedOn w:val="a1"/>
    <w:qFormat/>
    <w:rsid w:val="00D206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D206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yq.com/anquan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</cp:revision>
  <cp:lastPrinted>2018-01-09T02:34:00Z</cp:lastPrinted>
  <dcterms:created xsi:type="dcterms:W3CDTF">2020-01-15T07:05:00Z</dcterms:created>
  <dcterms:modified xsi:type="dcterms:W3CDTF">2020-01-15T07:25:00Z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