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营运部发〔201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199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sz w:val="30"/>
          <w:szCs w:val="30"/>
        </w:rPr>
        <w:br w:type="textWrapping"/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b/>
          <w:sz w:val="30"/>
          <w:szCs w:val="30"/>
          <w:lang w:val="en-US" w:eastAsia="zh-CN"/>
        </w:rPr>
        <w:br w:type="textWrapping"/>
      </w:r>
    </w:p>
    <w:p>
      <w:pPr>
        <w:spacing w:line="360" w:lineRule="auto"/>
        <w:ind w:firstLine="1506" w:firstLineChars="500"/>
        <w:jc w:val="left"/>
        <w:rPr>
          <w:rFonts w:hint="eastAsia"/>
          <w:b/>
          <w:sz w:val="28"/>
          <w:szCs w:val="28"/>
          <w:vertAlign w:val="baseline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2</w:t>
      </w:r>
      <w:r>
        <w:rPr>
          <w:rFonts w:hint="eastAsia"/>
          <w:b/>
          <w:sz w:val="30"/>
          <w:szCs w:val="30"/>
        </w:rPr>
        <w:t>019年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太极中药二厂颗粒剂</w:t>
      </w:r>
      <w:r>
        <w:rPr>
          <w:rFonts w:hint="eastAsia"/>
          <w:b/>
          <w:sz w:val="30"/>
          <w:szCs w:val="30"/>
          <w:lang w:eastAsia="zh-CN"/>
        </w:rPr>
        <w:t>活动</w:t>
      </w:r>
      <w:r>
        <w:rPr>
          <w:rFonts w:hint="eastAsia"/>
          <w:b/>
          <w:sz w:val="30"/>
          <w:szCs w:val="30"/>
          <w:lang w:eastAsia="zh-CN"/>
        </w:rPr>
        <w:br w:type="textWrapping"/>
      </w:r>
      <w:r>
        <w:rPr>
          <w:rFonts w:hint="eastAsia"/>
          <w:b/>
          <w:sz w:val="30"/>
          <w:szCs w:val="30"/>
          <w:lang w:eastAsia="zh-CN"/>
        </w:rPr>
        <w:br w:type="textWrapping"/>
      </w:r>
      <w:r>
        <w:rPr>
          <w:rFonts w:hint="eastAsia"/>
          <w:b/>
          <w:sz w:val="28"/>
          <w:szCs w:val="28"/>
          <w:lang w:eastAsia="zh-CN"/>
        </w:rPr>
        <w:t>一：活动时间：</w:t>
      </w:r>
      <w:r>
        <w:rPr>
          <w:rFonts w:hint="eastAsia"/>
          <w:b/>
          <w:sz w:val="28"/>
          <w:szCs w:val="28"/>
          <w:lang w:val="en-US" w:eastAsia="zh-CN"/>
        </w:rPr>
        <w:t>2019年9.10-10.31</w:t>
      </w:r>
      <w:r>
        <w:rPr>
          <w:rFonts w:hint="eastAsia"/>
          <w:b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sz w:val="28"/>
          <w:szCs w:val="28"/>
          <w:lang w:val="en-US" w:eastAsia="zh-CN"/>
        </w:rPr>
        <w:t>二：活动品种及追加奖励：</w:t>
      </w:r>
    </w:p>
    <w:tbl>
      <w:tblPr>
        <w:tblStyle w:val="3"/>
        <w:tblW w:w="8878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75"/>
        <w:gridCol w:w="1544"/>
        <w:gridCol w:w="198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2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货品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厂家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厂家支付奖励标准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2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49969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复方板蓝根颗粒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太极中药二厂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15g*25袋</w:t>
            </w: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1元/袋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2" w:type="dxa"/>
          </w:tcPr>
          <w:p>
            <w:pPr>
              <w:jc w:val="center"/>
              <w:rPr>
                <w:rFonts w:hint="default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49970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玄麦甘桔颗粒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太极中药二厂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hint="default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10g*25袋</w:t>
            </w: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1元/袋</w:t>
            </w:r>
          </w:p>
        </w:tc>
      </w:tr>
    </w:tbl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三：操作方式</w:t>
      </w:r>
    </w:p>
    <w:p>
      <w:pPr>
        <w:ind w:firstLine="560" w:firstLineChars="200"/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因新包装上市，老包装厂家不予退换货，现由厂家支付店员1元/袋奖励，消化老包装库存（25袋装），避免老包装成为效期。</w:t>
      </w:r>
    </w:p>
    <w:p>
      <w:p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四：奖励方式：单品奖励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备注：维护在全品种提成中，加上原毛利段提成，按</w:t>
      </w:r>
      <w:r>
        <w:rPr>
          <w:rFonts w:hint="eastAsia"/>
          <w:color w:val="FF0000"/>
          <w:sz w:val="28"/>
          <w:szCs w:val="28"/>
          <w:lang w:val="en-US" w:eastAsia="zh-CN"/>
        </w:rPr>
        <w:t>2元/袋</w:t>
      </w:r>
      <w:r>
        <w:rPr>
          <w:rFonts w:hint="eastAsia"/>
          <w:sz w:val="28"/>
          <w:szCs w:val="28"/>
          <w:lang w:val="en-US" w:eastAsia="zh-CN"/>
        </w:rPr>
        <w:t>进行奖励。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五：</w:t>
      </w:r>
      <w:r>
        <w:rPr>
          <w:rFonts w:hint="eastAsia"/>
          <w:color w:val="FF0000"/>
          <w:sz w:val="28"/>
          <w:szCs w:val="28"/>
          <w:lang w:eastAsia="zh-CN"/>
        </w:rPr>
        <w:t>请各片长负责将片区内的库存进行调拨，将库存较多的调往库存较少的门店进行销售，消化片区内库存。本品种厂家不再处理退货，若成为效期，由门店自行赔付。</w:t>
      </w:r>
      <w:r>
        <w:rPr>
          <w:rFonts w:hint="eastAsia"/>
          <w:sz w:val="28"/>
          <w:szCs w:val="28"/>
          <w:lang w:eastAsia="zh-CN"/>
        </w:rPr>
        <w:br w:type="textWrapping"/>
      </w:r>
      <w:bookmarkStart w:id="0" w:name="_GoBack"/>
      <w:bookmarkEnd w:id="0"/>
    </w:p>
    <w:p>
      <w:pPr>
        <w:spacing w:line="360" w:lineRule="auto"/>
        <w:jc w:val="left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中药二厂              颗粒剂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   方案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2019年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11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打印：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single"/>
        </w:rPr>
        <w:t xml:space="preserve">        核对：谭莉杨                      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157" w:right="1133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562"/>
    <w:rsid w:val="00574F4C"/>
    <w:rsid w:val="009E7562"/>
    <w:rsid w:val="00B73C7B"/>
    <w:rsid w:val="0C4F065F"/>
    <w:rsid w:val="170B1014"/>
    <w:rsid w:val="2A4E536E"/>
    <w:rsid w:val="2F28632A"/>
    <w:rsid w:val="3DCF6CC1"/>
    <w:rsid w:val="421640A6"/>
    <w:rsid w:val="596D0FFC"/>
    <w:rsid w:val="5DD85F0D"/>
    <w:rsid w:val="5F64745C"/>
    <w:rsid w:val="6699068E"/>
    <w:rsid w:val="68256299"/>
    <w:rsid w:val="76297FAA"/>
    <w:rsid w:val="7C673E00"/>
    <w:rsid w:val="7E1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20</TotalTime>
  <ScaleCrop>false</ScaleCrop>
  <LinksUpToDate>false</LinksUpToDate>
  <CharactersWithSpaces>147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2019-09-03T13:32:00Z</dcterms:created>
  <dc:creator>ZL</dc:creator>
  <cp:lastModifiedBy>Administrator</cp:lastModifiedBy>
  <cp:lastPrinted>2019-09-10T07:30:00Z</cp:lastPrinted>
  <dcterms:modified xsi:type="dcterms:W3CDTF">2019-09-11T03:32:21Z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