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营运部发【2019】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163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              签发人：</w:t>
      </w:r>
      <w:r>
        <w:rPr>
          <w:rFonts w:hint="eastAsia"/>
          <w:sz w:val="28"/>
          <w:szCs w:val="28"/>
        </w:rPr>
        <w:br w:type="textWrapping"/>
      </w:r>
    </w:p>
    <w:p>
      <w:pPr>
        <w:ind w:firstLine="1928" w:firstLineChars="6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8月金笛复方鱼腥草合剂认购方案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</w:rPr>
        <w:t>一：活动目的：</w:t>
      </w:r>
      <w:r>
        <w:rPr>
          <w:rFonts w:hint="eastAsia" w:ascii="微软雅黑" w:hAnsi="微软雅黑" w:eastAsia="微软雅黑"/>
          <w:color w:val="000000"/>
          <w:spacing w:val="-10"/>
          <w:sz w:val="24"/>
          <w:lang w:eastAsia="zh-CN"/>
        </w:rPr>
        <w:t>提升复方鱼腥草销售，消化库存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二、活动时间：</w:t>
      </w:r>
      <w:r>
        <w:rPr>
          <w:rFonts w:hint="eastAsia"/>
          <w:sz w:val="28"/>
          <w:szCs w:val="28"/>
          <w:lang w:val="en-US" w:eastAsia="zh-CN"/>
        </w:rPr>
        <w:t>8.9-9.8</w:t>
      </w:r>
    </w:p>
    <w:p>
      <w:pPr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三：活动对象：</w:t>
      </w:r>
      <w:r>
        <w:rPr>
          <w:rFonts w:hint="eastAsia"/>
          <w:sz w:val="28"/>
          <w:szCs w:val="28"/>
        </w:rPr>
        <w:t>所有门店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四：活动品种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金笛复方鱼腥草合剂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b/>
          <w:bCs/>
          <w:sz w:val="28"/>
          <w:szCs w:val="28"/>
        </w:rPr>
        <w:t>五、活动内容：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公司根据各门店</w:t>
      </w:r>
      <w:r>
        <w:rPr>
          <w:rFonts w:hint="eastAsia"/>
          <w:sz w:val="28"/>
          <w:szCs w:val="28"/>
          <w:lang w:eastAsia="zh-CN"/>
        </w:rPr>
        <w:t>类型</w:t>
      </w:r>
      <w:r>
        <w:rPr>
          <w:rFonts w:hint="eastAsia"/>
          <w:sz w:val="28"/>
          <w:szCs w:val="28"/>
        </w:rPr>
        <w:t>，将</w:t>
      </w:r>
      <w:r>
        <w:rPr>
          <w:rFonts w:hint="eastAsia"/>
          <w:sz w:val="28"/>
          <w:szCs w:val="28"/>
          <w:lang w:eastAsia="zh-CN"/>
        </w:rPr>
        <w:t>金笛</w:t>
      </w:r>
      <w:r>
        <w:rPr>
          <w:rFonts w:hint="eastAsia"/>
          <w:sz w:val="28"/>
          <w:szCs w:val="28"/>
        </w:rPr>
        <w:t>按3个档次对各门店</w:t>
      </w:r>
      <w:r>
        <w:rPr>
          <w:rFonts w:hint="eastAsia"/>
          <w:sz w:val="28"/>
          <w:szCs w:val="28"/>
          <w:lang w:eastAsia="zh-CN"/>
        </w:rPr>
        <w:t>分配了认购</w:t>
      </w:r>
      <w:r>
        <w:rPr>
          <w:rFonts w:hint="eastAsia"/>
          <w:sz w:val="28"/>
          <w:szCs w:val="28"/>
        </w:rPr>
        <w:t>任务。由门店自行认购挑战档次，完成的档次不同，奖励则不同。</w:t>
      </w:r>
      <w:r>
        <w:rPr>
          <w:rFonts w:hint="eastAsia"/>
          <w:b/>
          <w:sz w:val="28"/>
          <w:szCs w:val="28"/>
        </w:rPr>
        <w:br w:type="textWrapping"/>
      </w:r>
      <w:r>
        <w:rPr>
          <w:rFonts w:hint="eastAsia"/>
          <w:b/>
          <w:sz w:val="28"/>
          <w:szCs w:val="28"/>
          <w:lang w:eastAsia="zh-CN"/>
        </w:rPr>
        <w:t>六：活动方式：认购</w:t>
      </w:r>
      <w:r>
        <w:rPr>
          <w:rFonts w:hint="eastAsia"/>
          <w:b/>
          <w:sz w:val="28"/>
          <w:szCs w:val="28"/>
          <w:lang w:eastAsia="zh-CN"/>
        </w:rPr>
        <w:br w:type="textWrapping"/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、认购奖励政策：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未达到1档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≥1档＜2档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≥2档＜3档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≥3档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2元/盒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3元/盒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5元/盒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8元/盒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认购方式：门店采用认购的方式,在营运战区（钉钉）群内上报认购盒数，片区主管收集各片区门店认购盒数，按附表格式汇总后发营运部邮箱。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（由片长将奖励发至各店，各店长每日根据门店实际销量，在片区群内将奖励发至对应销售人员)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4、活动结束后，营运部根据门店实际销售核算，完成哪一档享受哪一档奖励，多退少补。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门店具体任务见附表，请各店在今日17:00点前，按附表格式将选择的挑战档次填写在对应栏中，并反馈至片长处，请片长于明日1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:00前汇总并反馈至品管科邮箱。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</w:rPr>
        <w:t xml:space="preserve">主题词：  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  <w:lang w:eastAsia="zh-CN"/>
        </w:rPr>
        <w:t>金笛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</w:rPr>
        <w:t xml:space="preserve">     认购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通知    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ascii="宋体" w:hAnsi="宋体" w:eastAsia="宋体" w:cs="宋体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太极大药房营运部          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2019年  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月 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>
      <w:pPr>
        <w:spacing w:line="58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打印：刘美玲   核对：谭莉杨        （共印1份）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7D"/>
    <w:rsid w:val="00003F71"/>
    <w:rsid w:val="001027C5"/>
    <w:rsid w:val="0034357D"/>
    <w:rsid w:val="0056553C"/>
    <w:rsid w:val="008C129A"/>
    <w:rsid w:val="00B96A3F"/>
    <w:rsid w:val="0D061E02"/>
    <w:rsid w:val="11122EA2"/>
    <w:rsid w:val="18DF77E4"/>
    <w:rsid w:val="1DB46932"/>
    <w:rsid w:val="1F7505C9"/>
    <w:rsid w:val="1FFC6597"/>
    <w:rsid w:val="21FD53C7"/>
    <w:rsid w:val="32C14ABC"/>
    <w:rsid w:val="38306828"/>
    <w:rsid w:val="38B54CBB"/>
    <w:rsid w:val="55A814D2"/>
    <w:rsid w:val="5A7A4295"/>
    <w:rsid w:val="5EDA75F1"/>
    <w:rsid w:val="6AF83FC5"/>
    <w:rsid w:val="7A1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1117</Characters>
  <Lines>9</Lines>
  <Paragraphs>2</Paragraphs>
  <TotalTime>10</TotalTime>
  <ScaleCrop>false</ScaleCrop>
  <LinksUpToDate>false</LinksUpToDate>
  <CharactersWithSpaces>1310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2019-07-30T15:05:00Z</dcterms:created>
  <dc:creator>Administrator</dc:creator>
  <cp:lastModifiedBy>玲小妹</cp:lastModifiedBy>
  <cp:lastPrinted>2019-04-29T07:03:00Z</cp:lastPrinted>
  <dcterms:modified xsi:type="dcterms:W3CDTF">2019-08-08T02:42:20Z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