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</w:rPr>
        <w:t>营运部发【2019】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182</w:t>
      </w:r>
      <w:r>
        <w:rPr>
          <w:rFonts w:hint="eastAsia"/>
          <w:b/>
          <w:bCs/>
          <w:color w:val="auto"/>
          <w:sz w:val="30"/>
          <w:szCs w:val="30"/>
        </w:rPr>
        <w:t>号                        签发人：</w:t>
      </w:r>
      <w:r>
        <w:rPr>
          <w:rFonts w:hint="eastAsia"/>
          <w:b/>
          <w:bCs/>
          <w:color w:val="auto"/>
          <w:sz w:val="30"/>
          <w:szCs w:val="30"/>
          <w:lang w:eastAsia="zh-CN"/>
        </w:rPr>
        <w:t>蒋炜</w:t>
      </w:r>
    </w:p>
    <w:p>
      <w:pPr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928" w:firstLineChars="6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>中山中智茯破壁认购活动方案</w:t>
      </w:r>
      <w:r>
        <w:rPr>
          <w:rFonts w:hint="eastAsia"/>
          <w:b/>
          <w:sz w:val="32"/>
          <w:szCs w:val="32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一、</w:t>
      </w:r>
      <w:r>
        <w:rPr>
          <w:rFonts w:hint="eastAsia"/>
          <w:sz w:val="28"/>
          <w:szCs w:val="28"/>
          <w:lang w:eastAsia="zh-CN"/>
        </w:rPr>
        <w:t>活动目的：为共同提升中山中智茯苓破壁系列在我司门店销量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279" w:leftChars="133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产品：</w:t>
      </w:r>
    </w:p>
    <w:tbl>
      <w:tblPr>
        <w:tblStyle w:val="2"/>
        <w:tblpPr w:leftFromText="180" w:rightFromText="180" w:vertAnchor="text" w:horzAnchor="page" w:tblpX="2282" w:tblpY="27"/>
        <w:tblW w:w="7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755"/>
        <w:gridCol w:w="172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172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2445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35" w:type="dxa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131813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茯苓破壁饮片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2g*20袋</w:t>
            </w:r>
          </w:p>
        </w:tc>
        <w:tc>
          <w:tcPr>
            <w:tcW w:w="2445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+48元换购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三、活动门店：四川太极大药房连锁有限公司直营店</w:t>
      </w:r>
    </w:p>
    <w:p>
      <w:pPr>
        <w:ind w:left="279" w:leftChars="133" w:firstLine="0" w:firstLineChars="0"/>
        <w:jc w:val="both"/>
        <w:rPr>
          <w:rFonts w:hint="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四、活动时间：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9</w:t>
      </w:r>
      <w:r>
        <w:rPr>
          <w:rFonts w:hint="eastAsia"/>
          <w:b w:val="0"/>
          <w:bCs/>
          <w:sz w:val="28"/>
          <w:szCs w:val="28"/>
        </w:rPr>
        <w:t>.1-</w:t>
      </w:r>
      <w:r>
        <w:rPr>
          <w:rFonts w:hint="eastAsia"/>
          <w:b w:val="0"/>
          <w:bCs/>
          <w:sz w:val="28"/>
          <w:szCs w:val="28"/>
          <w:lang w:val="en-US" w:eastAsia="zh-CN"/>
        </w:rPr>
        <w:t>9</w:t>
      </w:r>
      <w:r>
        <w:rPr>
          <w:rFonts w:hint="eastAsia"/>
          <w:b w:val="0"/>
          <w:bCs/>
          <w:sz w:val="28"/>
          <w:szCs w:val="28"/>
        </w:rPr>
        <w:t>.3</w:t>
      </w:r>
      <w:r>
        <w:rPr>
          <w:rFonts w:hint="eastAsia"/>
          <w:b w:val="0"/>
          <w:bCs/>
          <w:sz w:val="28"/>
          <w:szCs w:val="28"/>
          <w:lang w:val="en-US" w:eastAsia="zh-CN"/>
        </w:rPr>
        <w:t>0</w:t>
      </w:r>
      <w:r>
        <w:rPr>
          <w:rFonts w:hint="eastAsia"/>
          <w:b w:val="0"/>
          <w:bCs/>
          <w:sz w:val="28"/>
          <w:szCs w:val="28"/>
        </w:rPr>
        <w:t>号</w:t>
      </w:r>
      <w:r>
        <w:rPr>
          <w:rFonts w:hint="eastAsia"/>
          <w:b w:val="0"/>
          <w:bCs/>
          <w:sz w:val="28"/>
          <w:szCs w:val="28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五：活动方式：认购（具体认购任务见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附表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</w:p>
    <w:p>
      <w:pPr>
        <w:pStyle w:val="4"/>
        <w:numPr>
          <w:ilvl w:val="0"/>
          <w:numId w:val="0"/>
        </w:numPr>
        <w:ind w:left="559" w:leftChars="133" w:hanging="280" w:hangingChars="10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六、奖励政策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/>
          <w:sz w:val="28"/>
          <w:szCs w:val="28"/>
          <w:lang w:eastAsia="zh-CN"/>
        </w:rPr>
        <w:t>认购奖励政策</w:t>
      </w:r>
    </w:p>
    <w:tbl>
      <w:tblPr>
        <w:tblStyle w:val="2"/>
        <w:tblpPr w:leftFromText="180" w:rightFromText="180" w:vertAnchor="text" w:horzAnchor="page" w:tblpX="2085" w:tblpY="248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80"/>
        <w:gridCol w:w="1770"/>
        <w:gridCol w:w="1020"/>
        <w:gridCol w:w="1515"/>
        <w:gridCol w:w="121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7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货品ID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货品名称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151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1档奖励</w:t>
            </w:r>
          </w:p>
        </w:tc>
        <w:tc>
          <w:tcPr>
            <w:tcW w:w="1215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2档奖励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3档奖励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75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8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131813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茯苓破壁饮片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2g*20袋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2元/罐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4元/罐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6元/罐</w:t>
            </w:r>
          </w:p>
        </w:tc>
      </w:tr>
    </w:tbl>
    <w:p>
      <w:pPr>
        <w:pStyle w:val="4"/>
        <w:numPr>
          <w:ilvl w:val="0"/>
          <w:numId w:val="0"/>
        </w:numPr>
        <w:ind w:firstLine="560" w:firstLineChars="200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2、认购奖励规则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①门店实际销售≤</w:t>
      </w:r>
      <w:r>
        <w:rPr>
          <w:rFonts w:hint="eastAsia"/>
          <w:b w:val="0"/>
          <w:bCs/>
          <w:sz w:val="28"/>
          <w:szCs w:val="28"/>
          <w:lang w:val="en-US" w:eastAsia="zh-CN"/>
        </w:rPr>
        <w:t>2档，均按1档进行奖励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②门店实际销售达到2档未达到3档按2档奖励</w:t>
      </w:r>
    </w:p>
    <w:p>
      <w:pPr>
        <w:pStyle w:val="4"/>
        <w:spacing w:line="360" w:lineRule="auto"/>
        <w:ind w:left="0" w:leftChars="0" w:firstLine="0" w:firstLineChars="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eastAsia="zh-CN"/>
        </w:rPr>
        <w:t>③门店实际销售≥</w:t>
      </w:r>
      <w:r>
        <w:rPr>
          <w:rFonts w:hint="eastAsia"/>
          <w:b w:val="0"/>
          <w:bCs/>
          <w:sz w:val="28"/>
          <w:szCs w:val="28"/>
          <w:lang w:val="en-US" w:eastAsia="zh-CN"/>
        </w:rPr>
        <w:t>3档，按3档奖励</w:t>
      </w:r>
    </w:p>
    <w:p>
      <w:pPr>
        <w:spacing w:line="360" w:lineRule="auto"/>
        <w:jc w:val="left"/>
        <w:rPr>
          <w:b/>
          <w:bCs/>
          <w:color w:val="auto"/>
          <w:szCs w:val="21"/>
          <w:u w:val="single"/>
        </w:rPr>
      </w:pPr>
      <w:r>
        <w:rPr>
          <w:rFonts w:hint="eastAsia"/>
          <w:b w:val="0"/>
          <w:bCs/>
          <w:sz w:val="28"/>
          <w:szCs w:val="28"/>
        </w:rPr>
        <w:t>注：茯苓破壁认购活动期间原有的销售奖励提成不变</w:t>
      </w:r>
      <w:r>
        <w:rPr>
          <w:rFonts w:hint="eastAsia"/>
          <w:b w:val="0"/>
          <w:bCs/>
          <w:sz w:val="28"/>
          <w:szCs w:val="28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3、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认购方式：门店采用认购的方式,今日内在营运战区（钉钉）群内“中山中智认购任务表”中在线编辑填报认购盒数，片区主管收集各片区门店认购盒数，按附表格式汇总后发营运部邮箱。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4、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（由片长将奖励发至各店，各店长根据各店同事认购销售数量，在片区群内将奖励发至对应销售人员)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5、活动结束后，营运部根据门店实际销售核算，完成哪一档享受哪一档奖励，多退少补。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中山中智   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认购  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    方案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2019年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8</w:t>
      </w:r>
      <w:r>
        <w:rPr>
          <w:rFonts w:hint="eastAsia"/>
          <w:b/>
          <w:bCs/>
          <w:color w:val="auto"/>
          <w:szCs w:val="21"/>
          <w:u w:val="single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30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>打印：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single"/>
        </w:rPr>
        <w:t xml:space="preserve">        核对：谭莉杨                                     </w:t>
      </w:r>
      <w:bookmarkStart w:id="0" w:name="_GoBack"/>
      <w:bookmarkEnd w:id="0"/>
      <w:r>
        <w:rPr>
          <w:rFonts w:hint="eastAsia"/>
          <w:b/>
          <w:bCs/>
          <w:color w:val="auto"/>
          <w:szCs w:val="21"/>
          <w:u w:val="single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/>
          <w:sz w:val="28"/>
          <w:szCs w:val="28"/>
        </w:rPr>
      </w:pPr>
    </w:p>
    <w:p>
      <w:pPr>
        <w:pStyle w:val="4"/>
        <w:spacing w:line="360" w:lineRule="auto"/>
        <w:ind w:left="0" w:leftChars="0" w:firstLine="0" w:firstLineChars="0"/>
        <w:rPr>
          <w:rFonts w:hint="eastAsia" w:eastAsiaTheme="minorEastAsia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textWrapping"/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firstLine="1259" w:firstLineChars="597"/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D6422"/>
    <w:multiLevelType w:val="singleLevel"/>
    <w:tmpl w:val="F69D64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D7"/>
    <w:rsid w:val="004B6B9A"/>
    <w:rsid w:val="008139BE"/>
    <w:rsid w:val="009305D0"/>
    <w:rsid w:val="00DD6FD7"/>
    <w:rsid w:val="00F552B4"/>
    <w:rsid w:val="149608B6"/>
    <w:rsid w:val="16B5551D"/>
    <w:rsid w:val="63571A10"/>
    <w:rsid w:val="72D27D1C"/>
    <w:rsid w:val="76904D53"/>
    <w:rsid w:val="7DE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9</TotalTime>
  <ScaleCrop>false</ScaleCrop>
  <LinksUpToDate>false</LinksUpToDate>
  <CharactersWithSpaces>397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2019-07-28T16:47:00Z</dcterms:created>
  <dc:creator>吴芬</dc:creator>
  <cp:lastModifiedBy>玲小妹</cp:lastModifiedBy>
  <dcterms:modified xsi:type="dcterms:W3CDTF">2019-08-29T10:22:03Z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