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36"/>
          <w:szCs w:val="36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 w:val="36"/>
          <w:szCs w:val="36"/>
        </w:rPr>
        <w:t>了不起的慢病专员</w:t>
      </w:r>
    </w:p>
    <w:p>
      <w:pPr>
        <w:jc w:val="center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2019年“恒瑞杯”全国慢病服务专员选拔大赛</w:t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一、项目背景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 xml:space="preserve">我国慢性病患者具有基数大，知晓率低，致死率高的特点，同时医疗资源分布的不均衡及处方外流等政策影响，加之零售药店购药的便利性，使零售药店成为慢病患者重要的购药场所。 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 xml:space="preserve">但现实是店员专业水平参差不齐，缺乏系统的培训及精细化的培养，无法满足患者的健康需求，更不要说为慢病患者提供健康管理服务。 </w:t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二、大赛介绍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“了不起的慢病专员”项目，是恒瑞医药携手中康咨讯·第一药店管理学院共同打造的，旨在提升药店慢病专业服务能力的全国性赛事。大赛将从专业力、服务力、沟通力三个方面着手，通过丰富多彩的形式，寓教于乐，传播专业知识和技能，赋能药店慢病服务人才队伍建设，构建针对慢病患者的全程服务和管理标准。</w:t>
      </w:r>
    </w:p>
    <w:p>
      <w:pPr>
        <w:rPr>
          <w:rFonts w:hint="eastAsia"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三、大赛流程</w:t>
      </w:r>
    </w:p>
    <w:p>
      <w:pPr>
        <w:rPr>
          <w:rFonts w:asciiTheme="minorEastAsia" w:hAnsiTheme="minorEastAsia"/>
          <w:b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3040" cy="1552575"/>
            <wp:effectExtent l="19050" t="0" r="3755" b="0"/>
            <wp:docPr id="4" name="图片 1" descr="C:\Users\SONY\AppData\Local\Temp\1560141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SONY\AppData\Local\Temp\1560141517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四、线上海选赛（6月1日-7月20日）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1、报名流程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6850" cy="2476500"/>
            <wp:effectExtent l="0" t="0" r="0" b="0"/>
            <wp:docPr id="8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247880" cy="5222875"/>
                      <a:chOff x="15875" y="1301115"/>
                      <a:chExt cx="12247880" cy="5222875"/>
                    </a:xfrm>
                  </a:grpSpPr>
                  <a:grpSp>
                    <a:nvGrpSpPr>
                      <a:cNvPr id="18" name="组合 17"/>
                      <a:cNvGrpSpPr/>
                    </a:nvGrpSpPr>
                    <a:grpSpPr>
                      <a:xfrm>
                        <a:off x="15875" y="1301115"/>
                        <a:ext cx="12247880" cy="5222875"/>
                        <a:chOff x="15875" y="1301115"/>
                        <a:chExt cx="12247880" cy="5222875"/>
                      </a:xfrm>
                    </a:grpSpPr>
                    <a:sp>
                      <a:nvSpPr>
                        <a:cNvPr id="12" name="文本框 11"/>
                        <a:cNvSpPr txBox="1"/>
                      </a:nvSpPr>
                      <a:spPr>
                        <a:xfrm>
                          <a:off x="3821430" y="5878830"/>
                          <a:ext cx="222059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/>
                              <a:t>点击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en-US" altLang="zh-CN" sz="1800" dirty="0"/>
                              <a:t>“</a:t>
                            </a:r>
                            <a:r>
                              <a:rPr lang="zh-CN" altLang="en-US" sz="1800" dirty="0"/>
                              <a:t>我要报名</a:t>
                            </a:r>
                            <a:r>
                              <a:rPr lang="en-US" altLang="zh-CN" sz="1800" dirty="0"/>
                              <a:t>”</a:t>
                            </a:r>
                            <a:endParaRPr lang="en-US" altLang="zh-CN" sz="1800" dirty="0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组合 16"/>
                        <a:cNvGrpSpPr/>
                      </a:nvGrpSpPr>
                      <a:grpSpPr>
                        <a:xfrm>
                          <a:off x="15875" y="1301115"/>
                          <a:ext cx="12073890" cy="5120005"/>
                          <a:chOff x="15875" y="1301115"/>
                          <a:chExt cx="12073890" cy="5120005"/>
                        </a:xfrm>
                      </a:grpSpPr>
                      <a:pic>
                        <a:nvPicPr>
                          <a:cNvPr id="5" name="图片 4" descr="2019_03_29_1416292323"/>
                          <a:cNvPicPr>
                            <a:picLocks noChangeAspect="1"/>
                          </a:cNvPicPr>
                        </a:nvPicPr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  <a:spPr>
                          <a:xfrm>
                            <a:off x="15875" y="1811655"/>
                            <a:ext cx="2995295" cy="2995295"/>
                          </a:xfrm>
                          <a:prstGeom prst="rect">
                            <a:avLst/>
                          </a:prstGeom>
                        </a:spPr>
                      </a:pic>
                      <a:grpSp>
                        <a:nvGrpSpPr>
                          <a:cNvPr id="8" name="组合 15"/>
                          <a:cNvGrpSpPr/>
                        </a:nvGrpSpPr>
                        <a:grpSpPr>
                          <a:xfrm>
                            <a:off x="284480" y="1301115"/>
                            <a:ext cx="11805285" cy="5120005"/>
                            <a:chOff x="284480" y="1301115"/>
                            <a:chExt cx="11805285" cy="5120005"/>
                          </a:xfrm>
                        </a:grpSpPr>
                        <a:pic>
                          <a:nvPicPr>
                            <a:cNvPr id="3" name="图片 2"/>
                            <a:cNvPicPr>
                              <a:picLocks noChangeAspect="1"/>
                            </a:cNvPicPr>
                          </a:nvPicPr>
                          <a:blipFill>
                            <a:blip r:embed="rId6" cstate="print"/>
                            <a:srcRect t="486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773805" y="1301115"/>
                              <a:ext cx="2315210" cy="457771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0" name="图片 9" descr="微信图片_20180614144658"/>
                            <a:cNvPicPr>
                              <a:picLocks noChangeAspect="1"/>
                            </a:cNvPicPr>
                          </a:nvPicPr>
                          <a:blipFill>
                            <a:blip r:embed="rId7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848475" y="1301115"/>
                              <a:ext cx="2220595" cy="395033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6" name="图片 5" descr="4c4f1ea3cdbe7026fdfbe9553536215"/>
                            <a:cNvPicPr>
                              <a:picLocks noChangeAspect="1"/>
                            </a:cNvPicPr>
                          </a:nvPicPr>
                          <a:blipFill>
                            <a:blip r:embed="rId8" cstate="print"/>
                            <a:srcRect t="532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665970" y="1301115"/>
                              <a:ext cx="2423795" cy="4769485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7" name="右箭头 6"/>
                            <a:cNvSpPr/>
                          </a:nvSpPr>
                          <a:spPr>
                            <a:xfrm>
                              <a:off x="3070860" y="3069590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" name="右箭头 7"/>
                            <a:cNvSpPr/>
                          </a:nvSpPr>
                          <a:spPr>
                            <a:xfrm>
                              <a:off x="6216650" y="3177540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" name="右箭头 8"/>
                            <a:cNvSpPr/>
                          </a:nvSpPr>
                          <a:spPr>
                            <a:xfrm>
                              <a:off x="9069070" y="3024505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文本框 10"/>
                            <a:cNvSpPr txBox="1"/>
                          </a:nvSpPr>
                          <a:spPr>
                            <a:xfrm>
                              <a:off x="284480" y="5775960"/>
                              <a:ext cx="2220595" cy="6451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zh-CN" altLang="en-US" sz="1800" dirty="0"/>
                                  <a:t>扫描活动二维码</a:t>
                                </a:r>
                                <a:endParaRPr lang="zh-CN" altLang="en-US" sz="1800" dirty="0"/>
                              </a:p>
                              <a:p>
                                <a:r>
                                  <a:rPr lang="zh-CN" altLang="en-US" sz="1800" dirty="0"/>
                                  <a:t>进入报名页</a:t>
                                </a:r>
                                <a:endParaRPr lang="zh-CN" altLang="en-US" sz="18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矩形 12"/>
                            <a:cNvSpPr/>
                          </a:nvSpPr>
                          <a:spPr>
                            <a:xfrm>
                              <a:off x="3719195" y="4797425"/>
                              <a:ext cx="2376170" cy="4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ysDash"/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</a:grpSp>
                    <a:sp>
                      <a:nvSpPr>
                        <a:cNvPr id="14" name="文本框 13"/>
                        <a:cNvSpPr txBox="1"/>
                      </a:nvSpPr>
                      <a:spPr>
                        <a:xfrm>
                          <a:off x="6848475" y="5878830"/>
                          <a:ext cx="222059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/>
                              <a:t>进入报名页面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zh-CN" altLang="en-US" sz="1800" dirty="0"/>
                              <a:t>注册登录</a:t>
                            </a:r>
                            <a:endParaRPr lang="zh-CN" altLang="en-US" sz="18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文本框 14"/>
                        <a:cNvSpPr txBox="1"/>
                      </a:nvSpPr>
                      <a:spPr>
                        <a:xfrm>
                          <a:off x="9491980" y="5878830"/>
                          <a:ext cx="277177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>
                                <a:sym typeface="+mn-ea"/>
                              </a:rPr>
                              <a:t>完善报名信息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zh-CN" altLang="en-US" sz="1800" dirty="0">
                                <a:sym typeface="+mn-ea"/>
                              </a:rPr>
                              <a:t>保障积分统计和奖励发放</a:t>
                            </a:r>
                            <a:endParaRPr lang="zh-CN" altLang="en-US" sz="18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377190</wp:posOffset>
                </wp:positionV>
                <wp:extent cx="3228975" cy="5170170"/>
                <wp:effectExtent l="4445" t="4445" r="5080" b="698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17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名师课堂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观看每1门完整的视频课程，可以获得5积分，可重复多次观看，每门课程每天可以获取积分1次。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知识竞赛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每门课程都有配套课后习题考核，10分/题，一门课后习题最高可得100分，第一次考试成绩会直接奖励成积分，之后每次考试都没办法获得积分，只有惊喜红包领取，10门试题每天会随机开放2门试题有惊喜红包，总分高于80分即可获得抽奖机会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7.5pt;margin-top:29.7pt;height:407.1pt;width:254.25pt;z-index:251658240;mso-width-relative:page;mso-height-relative:page;" fillcolor="#FFFFFF" filled="t" stroked="t" coordsize="21600,21600" o:gfxdata="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xaNPr2gAAAAoBAAAPAAAAAAAAAAEAIAAAACIAAABkcnMvZG93bnJldi54bWxQSwECFAAU&#10;AAAACACHTuJAdEhI7O8BAADpAwAADgAAAAAAAAABACAAAAAp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名师课堂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观看每1门完整的视频课程，可以获得5积分，可重复多次观看，每门课程每天可以获取积分1次。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知识竞赛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每门课程都有配套课后习题考核，10分/题，一门课后习题最高可得100分，第一次考试成绩会直接奖励成积分，之后每次考试都没办法获得积分，只有惊喜红包领取，10门试题每天会随机开放2门试题有惊喜红包，总分高于80分即可获得抽奖机会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sz w:val="30"/>
          <w:szCs w:val="30"/>
        </w:rPr>
        <w:t xml:space="preserve">2、线上海选竞赛内容介绍                    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1882140</wp:posOffset>
                </wp:positionV>
                <wp:extent cx="514350" cy="609600"/>
                <wp:effectExtent l="4445" t="4445" r="14605" b="14605"/>
                <wp:wrapNone/>
                <wp:docPr id="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82.5pt;margin-top:148.2pt;height:48pt;width:40.5pt;z-index:251662336;mso-width-relative:page;mso-height-relative:page;" filled="f" stroked="t" coordsize="21600,21600" o:gfxdata="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6bvfLbAAAACwEA&#10;AA8AAAAAAAAAAQAgAAAAIgAAAGRycy9kb3ducmV2LnhtbFBLAQIUABQAAAAIAIdO4kB4U2b13gEA&#10;AKYDAAAOAAAAAAAAAAEAIAAAACoBAABkcnMvZTJvRG9jLnhtbFBLBQYAAAAABgAGAFkBAAB6BQAA&#10;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1882140</wp:posOffset>
                </wp:positionV>
                <wp:extent cx="514350" cy="609600"/>
                <wp:effectExtent l="4445" t="4445" r="14605" b="14605"/>
                <wp:wrapNone/>
                <wp:docPr id="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129pt;margin-top:148.2pt;height:48pt;width:40.5pt;z-index:251663360;mso-width-relative:page;mso-height-relative:page;" filled="f" stroked="t" coordsize="21600,21600" o:gfxdata="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iNP89sAAAAL&#10;AQAADwAAAAAAAAABACAAAAAiAAAAZHJzL2Rvd25yZXYueG1sUEsBAhQAFAAAAAgAh07iQLmz6zng&#10;AQAApgMAAA4AAAAAAAAAAQAgAAAAKgEAAGRycy9lMm9Eb2MueG1sUEsFBgAAAAAGAAYAWQEAAHwF&#10;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2087880" cy="4819650"/>
            <wp:effectExtent l="19050" t="0" r="7017" b="0"/>
            <wp:docPr id="11" name="图片 8" descr="034d128de3a11a78eea5eb0c7dfb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034d128de3a11a78eea5eb0c7dfb52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2088483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161925</wp:posOffset>
                </wp:positionV>
                <wp:extent cx="3228975" cy="6372225"/>
                <wp:effectExtent l="4445" t="4445" r="5080" b="508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作品上传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服务案例上传规则：文字形式，分享慢病服务案例。根据服务场景、服务案例完整性评分，30-50积分/案例，由组委会审核评选出，每日只可获得一次积分。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微笑服务照片上传规则：上传微笑服务顾客的照片，50分/作品，经过组委会审核后可获得，一个用户只能获得一次积分。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趣味游戏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趣味板块，根据游戏规则获得高积分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每周一结算，游戏得分排名前50的学员，可获得将游戏得分兑换为微站积分的机会，兑换比例为游戏得分：微站积分=2:1。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12.75pt;height:501.75pt;width:254.25pt;z-index:251659264;mso-width-relative:page;mso-height-relative:page;" fillcolor="#FFFFFF" filled="t" stroked="t" coordsize="21600,21600" o:gfxdata="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9dFox2gAAAAsBAAAPAAAAAAAAAAEAIAAAACIAAABkcnMvZG93bnJldi54bWxQSwEC&#10;FAAUAAAACACHTuJABjUDbvIBAADpAwAADgAAAAAAAAABACAAAAAp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作品上传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服务案例上传规则：文字形式，分享慢病服务案例。根据服务场景、服务案例完整性评分，30-50积分/案例，由组委会审核评选出，每日只可获得一次积分。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微笑服务照片上传规则：上传微笑服务顾客的照片，50分/作品，经过组委会审核后可获得，一个用户只能获得一次积分。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趣味游戏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趣味板块，根据游戏规则获得高积分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每周一结算，游戏得分排名前50的学员，可获得将游戏得分兑换为微站积分的机会，兑换比例为游戏得分：微站积分=2:1。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2741295</wp:posOffset>
                </wp:positionV>
                <wp:extent cx="514350" cy="609600"/>
                <wp:effectExtent l="4445" t="4445" r="14605" b="14605"/>
                <wp:wrapNone/>
                <wp:docPr id="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0.75pt;margin-top:215.85pt;height:48pt;width:40.5pt;z-index:251661312;mso-width-relative:page;mso-height-relative:page;" filled="f" stroked="t" coordsize="21600,21600" o:gfxdata="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I/2htoAAAAJAQAA&#10;DwAAAAAAAAABACAAAAAiAAAAZHJzL2Rvd25yZXYueG1sUEsBAhQAFAAAAAgAh07iQI7LlxPeAQAA&#10;pgMAAA4AAAAAAAAAAQAgAAAAKQEAAGRycy9lMm9Eb2MueG1sUEsFBgAAAAAGAAYAWQEAAHkFAAAA&#10;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2741295</wp:posOffset>
                </wp:positionV>
                <wp:extent cx="514350" cy="609600"/>
                <wp:effectExtent l="4445" t="4445" r="14605" b="14605"/>
                <wp:wrapNone/>
                <wp:docPr id="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43.5pt;margin-top:215.85pt;height:48pt;width:40.5pt;z-index:251660288;mso-width-relative:page;mso-height-relative:page;" filled="f" stroked="t" coordsize="21600,21600" o:gfxdata="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261/vaAAAACgEA&#10;AA8AAAAAAAAAAQAgAAAAIgAAAGRycy9kb3ducmV2LnhtbFBLAQIUABQAAAAIAIdO4kBM1lh13wEA&#10;AKYDAAAOAAAAAAAAAAEAIAAAACkBAABkcnMvZTJvRG9jLnhtbFBLBQYAAAAABgAGAFkBAAB6BQAA&#10;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2087880" cy="5257800"/>
            <wp:effectExtent l="19050" t="0" r="7017" b="0"/>
            <wp:docPr id="15" name="图片 8" descr="034d128de3a11a78eea5eb0c7dfb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034d128de3a11a78eea5eb0c7dfb52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208848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3、</w:t>
      </w:r>
      <w:r>
        <w:rPr>
          <w:rFonts w:hint="eastAsia" w:asciiTheme="minorEastAsia" w:hAnsiTheme="minorEastAsia"/>
          <w:bCs/>
          <w:sz w:val="30"/>
          <w:szCs w:val="30"/>
        </w:rPr>
        <w:t>晋级规则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以连锁为单位统计店员积分，统计出赛区内连锁积分排名前</w:t>
      </w:r>
      <w:r>
        <w:rPr>
          <w:rFonts w:asciiTheme="minorEastAsia" w:hAnsiTheme="minorEastAsia"/>
          <w:sz w:val="30"/>
          <w:szCs w:val="30"/>
        </w:rPr>
        <w:t>8</w:t>
      </w:r>
      <w:r>
        <w:rPr>
          <w:rFonts w:hint="eastAsia" w:asciiTheme="minorEastAsia" w:hAnsiTheme="minorEastAsia"/>
          <w:sz w:val="30"/>
          <w:szCs w:val="30"/>
        </w:rPr>
        <w:t>名，参加晋级赛 （全国5个赛区，共40家连锁晋级）。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积分前</w:t>
      </w:r>
      <w:r>
        <w:rPr>
          <w:rFonts w:asciiTheme="minorEastAsia" w:hAnsiTheme="minorEastAsia"/>
          <w:sz w:val="30"/>
          <w:szCs w:val="30"/>
        </w:rPr>
        <w:t>100</w:t>
      </w:r>
      <w:r>
        <w:rPr>
          <w:rFonts w:hint="eastAsia" w:asciiTheme="minorEastAsia" w:hAnsiTheme="minorEastAsia"/>
          <w:sz w:val="30"/>
          <w:szCs w:val="30"/>
        </w:rPr>
        <w:t>名的店员，获赠由第一药店管理学院背书的《</w:t>
      </w:r>
      <w:r>
        <w:rPr>
          <w:rFonts w:asciiTheme="minorEastAsia" w:hAnsiTheme="minorEastAsia"/>
          <w:sz w:val="30"/>
          <w:szCs w:val="30"/>
        </w:rPr>
        <w:t>“</w:t>
      </w:r>
      <w:r>
        <w:rPr>
          <w:rFonts w:hint="eastAsia" w:asciiTheme="minorEastAsia" w:hAnsiTheme="minorEastAsia"/>
          <w:sz w:val="30"/>
          <w:szCs w:val="30"/>
        </w:rPr>
        <w:t>恒瑞杯</w:t>
      </w:r>
      <w:r>
        <w:rPr>
          <w:rFonts w:asciiTheme="minorEastAsia" w:hAnsiTheme="minorEastAsia"/>
          <w:sz w:val="30"/>
          <w:szCs w:val="30"/>
        </w:rPr>
        <w:t>”</w:t>
      </w:r>
      <w:r>
        <w:rPr>
          <w:rFonts w:hint="eastAsia" w:asciiTheme="minorEastAsia" w:hAnsiTheme="minorEastAsia"/>
          <w:sz w:val="30"/>
          <w:szCs w:val="30"/>
        </w:rPr>
        <w:t>慢病服务培训》提升证书，邮寄到连锁总部。</w:t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五、线下晋级赛（7月21日-9月30日）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</w:t>
      </w:r>
      <w:r>
        <w:rPr>
          <w:rFonts w:hint="eastAsia" w:asciiTheme="minorEastAsia" w:hAnsiTheme="minorEastAsia"/>
          <w:bCs/>
          <w:sz w:val="30"/>
          <w:szCs w:val="30"/>
        </w:rPr>
        <w:t>晋级赛之落地比拼</w:t>
      </w:r>
      <w:r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hint="eastAsia" w:asciiTheme="minorEastAsia" w:hAnsiTheme="minorEastAsia"/>
          <w:sz w:val="30"/>
          <w:szCs w:val="30"/>
        </w:rPr>
        <w:t>（7月20日-8月20日）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晋级连锁挑选5名店员参加落地培训，深入教育店员如何探究消费者心理，联合比赛，考验店员的学习成果。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743575" cy="2476500"/>
            <wp:effectExtent l="19050" t="0" r="0" b="0"/>
            <wp:docPr id="16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1998" cy="3209031"/>
                      <a:chOff x="0" y="1619618"/>
                      <a:chExt cx="12191998" cy="3209031"/>
                    </a:xfrm>
                  </a:grpSpPr>
                  <a:grpSp>
                    <a:nvGrpSpPr>
                      <a:cNvPr id="23" name="组合 22"/>
                      <a:cNvGrpSpPr/>
                    </a:nvGrpSpPr>
                    <a:grpSpPr>
                      <a:xfrm>
                        <a:off x="0" y="1619618"/>
                        <a:ext cx="12191998" cy="3209031"/>
                        <a:chOff x="0" y="1619618"/>
                        <a:chExt cx="12191998" cy="3209031"/>
                      </a:xfrm>
                    </a:grpSpPr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0" y="2495203"/>
                          <a:ext cx="12191998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4400" eaLnBrk="1" fontAlgn="auto" hangingPunct="1">
                              <a:buFont typeface="Arial" panose="020B0604020202020204" pitchFamily="34" charset="0"/>
                              <a:buNone/>
                            </a:pPr>
                            <a:endParaRPr kumimoji="1" lang="zh-CN" altLang="en-US" sz="3200" noProof="1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文本框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9570" y="1624452"/>
                          <a:ext cx="1100137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1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80006" y="1619618"/>
                          <a:ext cx="1035050" cy="50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2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文本框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36555" y="1619619"/>
                          <a:ext cx="1439863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4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文本框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79563" y="2848801"/>
                          <a:ext cx="1620287" cy="13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全天：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选手报道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赛区连锁高层接待落地赛筹备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66110" y="1619618"/>
                          <a:ext cx="1035050" cy="5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3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本框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9519" y="2835411"/>
                          <a:ext cx="2882365" cy="1993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上午：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“恒瑞杯”赛区慢病服务月启动会</a:t>
                            </a:r>
                            <a:endParaRPr lang="en-US" altLang="zh-CN" sz="1400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en-US" altLang="zh-CN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sym typeface="宋体" panose="02010600030101010101" charset="-122"/>
                              </a:rPr>
                              <a:t> </a:t>
                            </a: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参赛店员集训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晚上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店员沟通会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星形: 六角 35"/>
                        <a:cNvSpPr/>
                      </a:nvSpPr>
                      <a:spPr>
                        <a:xfrm>
                          <a:off x="102984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" name="星形: 六角 36"/>
                        <a:cNvSpPr/>
                      </a:nvSpPr>
                      <a:spPr>
                        <a:xfrm>
                          <a:off x="3889417" y="2201358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星形: 六角 37"/>
                        <a:cNvSpPr/>
                      </a:nvSpPr>
                      <a:spPr>
                        <a:xfrm>
                          <a:off x="6975521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星形: 六角 38"/>
                        <a:cNvSpPr/>
                      </a:nvSpPr>
                      <a:spPr>
                        <a:xfrm>
                          <a:off x="1004837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6975521" y="2829031"/>
                          <a:ext cx="1616765" cy="102374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上午彩排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下午选拔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评委评分公布成绩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9" name="矩形 48"/>
                        <a:cNvSpPr/>
                      </a:nvSpPr>
                      <a:spPr>
                        <a:xfrm>
                          <a:off x="10011678" y="2813402"/>
                          <a:ext cx="689616" cy="37741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返程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ind w:firstLine="6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color w:val="FF0000"/>
          <w:sz w:val="30"/>
          <w:szCs w:val="30"/>
        </w:rPr>
        <w:t>落地赛结束后，各连锁成绩计入总成绩，占比40%作为晋级全国赛第一部分成绩</w:t>
      </w:r>
      <w:r>
        <w:rPr>
          <w:rFonts w:hint="eastAsia" w:asciiTheme="minorEastAsia" w:hAnsiTheme="minorEastAsia"/>
          <w:b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Cs/>
          <w:sz w:val="30"/>
          <w:szCs w:val="30"/>
        </w:rPr>
        <w:t>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2、晋级赛之慢病服务月（8月1日-9月20日）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参与落地赛的选手，回到门店后开始准备迎战慢病服务月，统一时间开始比赛（门店服务力提升赛），</w:t>
      </w:r>
      <w:r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hint="eastAsia" w:asciiTheme="minorEastAsia" w:hAnsiTheme="minorEastAsia"/>
          <w:sz w:val="30"/>
          <w:szCs w:val="30"/>
        </w:rPr>
        <w:t>为期30天。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（1）活动形式：</w:t>
      </w:r>
      <w:r>
        <w:rPr>
          <w:rFonts w:hint="eastAsia" w:asciiTheme="minorEastAsia" w:hAnsiTheme="minorEastAsia"/>
          <w:bCs/>
          <w:sz w:val="30"/>
          <w:szCs w:val="30"/>
        </w:rPr>
        <w:t>选手在一个月时间内，通过心康助手app在门店内为顾客提供慢病服务。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drawing>
          <wp:inline distT="0" distB="0" distL="0" distR="0">
            <wp:extent cx="5274310" cy="866775"/>
            <wp:effectExtent l="19050" t="0" r="254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（2）</w:t>
      </w:r>
      <w:r>
        <w:rPr>
          <w:rFonts w:hint="eastAsia" w:asciiTheme="minorEastAsia" w:hAnsiTheme="minorEastAsia"/>
          <w:bCs/>
          <w:sz w:val="30"/>
          <w:szCs w:val="30"/>
        </w:rPr>
        <w:t>活动考核-服务力提升赛：30天内，考核参赛店员慢病建档、检测、回访、购买达成额，共4项加权综合考核</w:t>
      </w:r>
      <w:r>
        <w:rPr>
          <w:rFonts w:hint="eastAsia" w:asciiTheme="minorEastAsia" w:hAnsiTheme="minorEastAsia"/>
          <w:b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Cs/>
          <w:sz w:val="30"/>
          <w:szCs w:val="30"/>
        </w:rPr>
        <w:t>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（3）活动数据核算 ：a、中康负责统计慢病系统上建档、服务、回访；b、连锁提供门店慢病品类及关联产品当月销量环比变化。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/>
          <w:bCs/>
          <w:sz w:val="30"/>
          <w:szCs w:val="30"/>
        </w:rPr>
        <w:drawing>
          <wp:inline distT="0" distB="0" distL="0" distR="0">
            <wp:extent cx="5342890" cy="1724025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531" cy="172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（4）提供支持：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 xml:space="preserve">    a、中康提供：《“恒瑞杯”慢病服务标准流程》、慢病科普知识手册、慢病专家线上为店员指导答疑、每周参赛数据公布。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 xml:space="preserve">    b、恒瑞提供：门店检测活动（每门店至少一场）、代表线下门店随访跟进。</w:t>
      </w:r>
    </w:p>
    <w:p>
      <w:pPr>
        <w:rPr>
          <w:rFonts w:asciiTheme="minorEastAsia" w:hAnsiTheme="minorEastAsia"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Cs/>
          <w:color w:val="FF0000"/>
          <w:sz w:val="30"/>
          <w:szCs w:val="30"/>
        </w:rPr>
        <w:t>慢病服务月结束后，各连锁慢病服务成绩计入总成绩，占比60%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3、晋级赛结果公布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连锁晋级总成绩=本连锁选手落地赛成绩（占比40%）+本连锁选手慢病服务成绩（占比60%）</w:t>
      </w:r>
      <w:r>
        <w:rPr>
          <w:rFonts w:asciiTheme="minorEastAsia" w:hAnsiTheme="minorEastAsia"/>
          <w:bCs/>
          <w:sz w:val="30"/>
          <w:szCs w:val="30"/>
        </w:rPr>
        <w:t xml:space="preserve"> 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选手晋级总成绩前五名均可获得额外奖励</w:t>
      </w:r>
      <w:r>
        <w:rPr>
          <w:rFonts w:asciiTheme="minorEastAsia" w:hAnsiTheme="minorEastAsia"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Cs/>
          <w:sz w:val="30"/>
          <w:szCs w:val="30"/>
        </w:rPr>
        <w:t>。</w:t>
      </w:r>
    </w:p>
    <w:p>
      <w:pPr>
        <w:ind w:firstLine="602" w:firstLineChars="200"/>
        <w:rPr>
          <w:rFonts w:asciiTheme="minorEastAsia" w:hAnsiTheme="minorEastAsia"/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各赛区连锁晋级总成绩第一名，获得全国总决赛资格。</w:t>
      </w:r>
    </w:p>
    <w:p>
      <w:pPr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六、复活赛（9月23日-9月29日）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将为落选的35只队伍展开为期7天的</w:t>
      </w:r>
      <w:r>
        <w:rPr>
          <w:rFonts w:hint="eastAsia" w:asciiTheme="minorEastAsia" w:hAnsiTheme="minorEastAsia"/>
          <w:bCs/>
          <w:color w:val="FF0000"/>
          <w:sz w:val="30"/>
          <w:szCs w:val="30"/>
        </w:rPr>
        <w:t>人气投票</w:t>
      </w:r>
      <w:r>
        <w:rPr>
          <w:rFonts w:hint="eastAsia" w:asciiTheme="minorEastAsia" w:hAnsiTheme="minorEastAsia"/>
          <w:bCs/>
          <w:sz w:val="30"/>
          <w:szCs w:val="30"/>
        </w:rPr>
        <w:t>复活赛，35强连锁一同PK。制作投票H5，选手在这7天内可自发宣传拉票。 最后统计票数，总票数排名</w:t>
      </w: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前2名</w:t>
      </w:r>
      <w:r>
        <w:rPr>
          <w:rFonts w:hint="eastAsia" w:asciiTheme="minorEastAsia" w:hAnsiTheme="minorEastAsia"/>
          <w:bCs/>
          <w:sz w:val="30"/>
          <w:szCs w:val="30"/>
        </w:rPr>
        <w:t>的连锁队伍可与各赛区第一名共同晋级总决赛。</w:t>
      </w: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七、</w:t>
      </w:r>
      <w:r>
        <w:rPr>
          <w:rFonts w:asciiTheme="minorEastAsia" w:hAnsiTheme="minorEastAsia"/>
          <w:b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/>
          <w:bCs/>
          <w:sz w:val="30"/>
          <w:szCs w:val="30"/>
        </w:rPr>
        <w:t>全国总决赛（10月20日-10月30日）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1、决赛日程安排（地点待定）</w:t>
      </w:r>
    </w:p>
    <w:p>
      <w:pPr>
        <w:rPr>
          <w:rFonts w:hint="eastAsia" w:asciiTheme="minorEastAsia" w:hAnsiTheme="minorEastAsia"/>
          <w:bCs/>
          <w:sz w:val="30"/>
          <w:szCs w:val="30"/>
        </w:rPr>
      </w:pPr>
      <w:r>
        <w:rPr>
          <w:rFonts w:asciiTheme="minorEastAsia" w:hAnsiTheme="minorEastAsia"/>
          <w:bCs/>
          <w:sz w:val="30"/>
          <w:szCs w:val="30"/>
        </w:rPr>
        <w:drawing>
          <wp:inline distT="0" distB="0" distL="0" distR="0">
            <wp:extent cx="5274310" cy="2466975"/>
            <wp:effectExtent l="19050" t="0" r="2540" b="0"/>
            <wp:docPr id="19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1998" cy="3894595"/>
                      <a:chOff x="0" y="1619618"/>
                      <a:chExt cx="12191998" cy="3894595"/>
                    </a:xfrm>
                  </a:grpSpPr>
                  <a:grpSp>
                    <a:nvGrpSpPr>
                      <a:cNvPr id="29" name="组合 28"/>
                      <a:cNvGrpSpPr/>
                    </a:nvGrpSpPr>
                    <a:grpSpPr>
                      <a:xfrm>
                        <a:off x="0" y="1619618"/>
                        <a:ext cx="12191998" cy="3894595"/>
                        <a:chOff x="0" y="1619618"/>
                        <a:chExt cx="12191998" cy="3894595"/>
                      </a:xfrm>
                    </a:grpSpPr>
                    <a:sp>
                      <a:nvSpPr>
                        <a:cNvPr id="32" name="矩形 31"/>
                        <a:cNvSpPr/>
                      </a:nvSpPr>
                      <a:spPr>
                        <a:xfrm>
                          <a:off x="0" y="2495203"/>
                          <a:ext cx="12191998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4400" eaLnBrk="1" fontAlgn="auto" hangingPunct="1">
                              <a:buFont typeface="Arial" panose="020B0604020202020204" pitchFamily="34" charset="0"/>
                              <a:buNone/>
                            </a:pPr>
                            <a:endParaRPr kumimoji="1" lang="zh-CN" altLang="en-US" sz="3200" noProof="1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文本框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9570" y="1624452"/>
                          <a:ext cx="1100137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1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80006" y="1619618"/>
                          <a:ext cx="1035050" cy="50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2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本框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49807" y="1619619"/>
                          <a:ext cx="1439863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4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66110" y="1619618"/>
                          <a:ext cx="1035050" cy="5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3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星形: 六角 36"/>
                        <a:cNvSpPr/>
                      </a:nvSpPr>
                      <a:spPr>
                        <a:xfrm>
                          <a:off x="102984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星形: 六角 37"/>
                        <a:cNvSpPr/>
                      </a:nvSpPr>
                      <a:spPr>
                        <a:xfrm>
                          <a:off x="3889417" y="2201358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星形: 六角 38"/>
                        <a:cNvSpPr/>
                      </a:nvSpPr>
                      <a:spPr>
                        <a:xfrm>
                          <a:off x="6975521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星形: 六角 39"/>
                        <a:cNvSpPr/>
                      </a:nvSpPr>
                      <a:spPr>
                        <a:xfrm>
                          <a:off x="10061625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996288" y="2928890"/>
                          <a:ext cx="1813174" cy="258532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白天：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选手报道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《慢病管理高级班》培训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晚上：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选手沟通会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3868718" y="2922999"/>
                          <a:ext cx="1569660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室外团队拓展</a:t>
                            </a:r>
                            <a:endParaRPr lang="zh-CN" altLang="en-US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41" name="图片 40" descr="IMG_3977"/>
                        <a:cNvPicPr>
                          <a:picLocks noChangeAspect="1"/>
                        </a:cNvPicPr>
                      </a:nvPicPr>
                      <a:blipFill>
                        <a:blip r:embed="rId12" cstate="print"/>
                        <a:stretch>
                          <a:fillRect/>
                        </a:stretch>
                      </a:blipFill>
                      <a:spPr>
                        <a:xfrm>
                          <a:off x="3948137" y="3368236"/>
                          <a:ext cx="1387258" cy="925468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pic>
                      <a:nvPicPr>
                        <a:cNvPr id="42" name="图片 41" descr="IMG_4004"/>
                        <a:cNvPicPr>
                          <a:picLocks noChangeAspect="1"/>
                        </a:cNvPicPr>
                      </a:nvPicPr>
                      <a:blipFill>
                        <a:blip r:embed="rId13" cstate="print"/>
                        <a:stretch>
                          <a:fillRect/>
                        </a:stretch>
                      </a:blipFill>
                      <a:spPr>
                        <a:xfrm>
                          <a:off x="3948137" y="4363011"/>
                          <a:ext cx="1387258" cy="925468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sp>
                      <a:nvSpPr>
                        <a:cNvPr id="45" name="矩形 44"/>
                        <a:cNvSpPr/>
                      </a:nvSpPr>
                      <a:spPr>
                        <a:xfrm>
                          <a:off x="6975521" y="2906571"/>
                          <a:ext cx="2778079" cy="14157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室内总决赛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上午：彩排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下午：比赛（现场直播</a:t>
                            </a:r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）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评委评分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颁奖典礼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矩形 49"/>
                        <a:cNvSpPr/>
                      </a:nvSpPr>
                      <a:spPr>
                        <a:xfrm>
                          <a:off x="10024930" y="2813402"/>
                          <a:ext cx="689616" cy="458908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150000"/>
                              </a:lnSpc>
                            </a:pPr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返程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52" name="图片 4" descr="图片2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70316" y="4363011"/>
                          <a:ext cx="1263594" cy="94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  <a:pic>
                      <a:nvPicPr>
                        <a:cNvPr id="56" name="图片 28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374071" y="4373133"/>
                          <a:ext cx="1263594" cy="931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2、决赛人员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5场落地赛冠军选手晋级总决赛+复活赛2支队伍，共35人参赛。</w:t>
      </w:r>
    </w:p>
    <w:p>
      <w:pPr>
        <w:rPr>
          <w:rFonts w:asciiTheme="minorEastAsia" w:hAnsiTheme="minorEastAsia"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Cs/>
          <w:color w:val="FF0000"/>
          <w:sz w:val="30"/>
          <w:szCs w:val="30"/>
        </w:rPr>
        <w:t>注：晋级总决赛的选手在慢病服务月的考核成绩将作为总决赛的基础分，占比总决赛分数的40%。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3、决赛颁奖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颁奖典礼在经新会上盛大举行，全国连锁共同认证，总结项目为连锁、行业带来的意义、连锁参与者在大赛中的收获。</w:t>
      </w: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23EEF"/>
    <w:multiLevelType w:val="multilevel"/>
    <w:tmpl w:val="42723EE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27"/>
    <w:rsid w:val="00183527"/>
    <w:rsid w:val="001D46B9"/>
    <w:rsid w:val="00324EA9"/>
    <w:rsid w:val="0063695F"/>
    <w:rsid w:val="006C6588"/>
    <w:rsid w:val="006F312D"/>
    <w:rsid w:val="00704404"/>
    <w:rsid w:val="007C473F"/>
    <w:rsid w:val="007E76EC"/>
    <w:rsid w:val="008131AE"/>
    <w:rsid w:val="00850E7C"/>
    <w:rsid w:val="00903C3A"/>
    <w:rsid w:val="00952751"/>
    <w:rsid w:val="00A11398"/>
    <w:rsid w:val="00A55D01"/>
    <w:rsid w:val="00B821BD"/>
    <w:rsid w:val="00BA2897"/>
    <w:rsid w:val="00C868B1"/>
    <w:rsid w:val="00CF0EA0"/>
    <w:rsid w:val="00D14F90"/>
    <w:rsid w:val="00D42EF6"/>
    <w:rsid w:val="00DE5B76"/>
    <w:rsid w:val="00E071FE"/>
    <w:rsid w:val="00E2327D"/>
    <w:rsid w:val="00E96814"/>
    <w:rsid w:val="00EE7211"/>
    <w:rsid w:val="00F0490E"/>
    <w:rsid w:val="00FA7C48"/>
    <w:rsid w:val="106E57C7"/>
    <w:rsid w:val="6B0902C0"/>
    <w:rsid w:val="7532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1233</Characters>
  <Lines>10</Lines>
  <Paragraphs>2</Paragraphs>
  <TotalTime>557</TotalTime>
  <ScaleCrop>false</ScaleCrop>
  <LinksUpToDate>false</LinksUpToDate>
  <CharactersWithSpaces>1447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2019-06-10T00:46:00Z</dcterms:created>
  <dc:creator>SONY</dc:creator>
  <cp:lastModifiedBy>Administrator</cp:lastModifiedBy>
  <dcterms:modified xsi:type="dcterms:W3CDTF">2019-07-19T05:21:20Z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