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527" w:rsidRPr="00183527" w:rsidRDefault="00183527" w:rsidP="00183527">
      <w:pPr>
        <w:jc w:val="center"/>
        <w:rPr>
          <w:rFonts w:asciiTheme="majorEastAsia" w:eastAsiaTheme="majorEastAsia" w:hAnsiTheme="majorEastAsia"/>
          <w:sz w:val="36"/>
          <w:szCs w:val="36"/>
        </w:rPr>
      </w:pPr>
      <w:r w:rsidRPr="00183527">
        <w:rPr>
          <w:rFonts w:asciiTheme="majorEastAsia" w:eastAsiaTheme="majorEastAsia" w:hAnsiTheme="majorEastAsia" w:hint="eastAsia"/>
          <w:b/>
          <w:bCs/>
          <w:sz w:val="36"/>
          <w:szCs w:val="36"/>
        </w:rPr>
        <w:t>了不起的慢病专员</w:t>
      </w:r>
    </w:p>
    <w:p w:rsidR="00183527" w:rsidRPr="00D42EF6" w:rsidRDefault="00183527" w:rsidP="00D42EF6">
      <w:pPr>
        <w:jc w:val="center"/>
        <w:rPr>
          <w:rFonts w:asciiTheme="majorEastAsia" w:eastAsiaTheme="majorEastAsia" w:hAnsiTheme="majorEastAsia"/>
          <w:b/>
          <w:bCs/>
          <w:sz w:val="32"/>
          <w:szCs w:val="32"/>
        </w:rPr>
      </w:pPr>
      <w:r w:rsidRPr="00183527">
        <w:rPr>
          <w:rFonts w:asciiTheme="majorEastAsia" w:eastAsiaTheme="majorEastAsia" w:hAnsiTheme="majorEastAsia" w:hint="eastAsia"/>
          <w:b/>
          <w:bCs/>
          <w:sz w:val="32"/>
          <w:szCs w:val="32"/>
        </w:rPr>
        <w:t>2019年“恒瑞杯”全国慢病服务专员选拔大赛</w:t>
      </w:r>
    </w:p>
    <w:p w:rsidR="00293C80" w:rsidRPr="00D42EF6" w:rsidRDefault="00183527">
      <w:pPr>
        <w:rPr>
          <w:rFonts w:asciiTheme="minorEastAsia" w:hAnsiTheme="minorEastAsia"/>
          <w:b/>
          <w:sz w:val="30"/>
          <w:szCs w:val="30"/>
        </w:rPr>
      </w:pPr>
      <w:r w:rsidRPr="00D42EF6">
        <w:rPr>
          <w:rFonts w:asciiTheme="minorEastAsia" w:hAnsiTheme="minorEastAsia" w:hint="eastAsia"/>
          <w:b/>
          <w:sz w:val="30"/>
          <w:szCs w:val="30"/>
        </w:rPr>
        <w:t>一、项目背景</w:t>
      </w:r>
    </w:p>
    <w:p w:rsidR="00183527" w:rsidRPr="00183527" w:rsidRDefault="00183527" w:rsidP="00F0490E">
      <w:pPr>
        <w:ind w:firstLineChars="200" w:firstLine="600"/>
        <w:rPr>
          <w:rFonts w:asciiTheme="minorEastAsia" w:hAnsiTheme="minorEastAsia"/>
          <w:sz w:val="30"/>
          <w:szCs w:val="30"/>
        </w:rPr>
      </w:pPr>
      <w:r w:rsidRPr="00183527">
        <w:rPr>
          <w:rFonts w:asciiTheme="minorEastAsia" w:hAnsiTheme="minorEastAsia" w:hint="eastAsia"/>
          <w:sz w:val="30"/>
          <w:szCs w:val="30"/>
        </w:rPr>
        <w:t xml:space="preserve">我国慢性病患者具有基数大，知晓率低，致死率高的特点，同时医疗资源分布的不均衡及处方外流等政策影响，加之零售药店购药的便利性，使零售药店成为慢病患者重要的购药场所。 </w:t>
      </w:r>
    </w:p>
    <w:p w:rsidR="00183527" w:rsidRDefault="00183527" w:rsidP="00183527">
      <w:pPr>
        <w:rPr>
          <w:rFonts w:asciiTheme="minorEastAsia" w:hAnsiTheme="minorEastAsia"/>
          <w:sz w:val="30"/>
          <w:szCs w:val="30"/>
        </w:rPr>
      </w:pPr>
      <w:r w:rsidRPr="00183527">
        <w:rPr>
          <w:rFonts w:asciiTheme="minorEastAsia" w:hAnsiTheme="minorEastAsia" w:hint="eastAsia"/>
          <w:sz w:val="30"/>
          <w:szCs w:val="30"/>
        </w:rPr>
        <w:t xml:space="preserve">但现实是店员专业水平参差不齐，缺乏系统的培训及精细化的培养，无法满足患者的健康需求，更不要说为慢病患者提供健康管理服务。 </w:t>
      </w:r>
    </w:p>
    <w:p w:rsidR="00183527" w:rsidRPr="00D42EF6" w:rsidRDefault="00183527" w:rsidP="00183527">
      <w:pPr>
        <w:rPr>
          <w:rFonts w:asciiTheme="minorEastAsia" w:hAnsiTheme="minorEastAsia"/>
          <w:b/>
          <w:sz w:val="30"/>
          <w:szCs w:val="30"/>
        </w:rPr>
      </w:pPr>
      <w:r w:rsidRPr="00D42EF6">
        <w:rPr>
          <w:rFonts w:asciiTheme="minorEastAsia" w:hAnsiTheme="minorEastAsia" w:hint="eastAsia"/>
          <w:b/>
          <w:sz w:val="30"/>
          <w:szCs w:val="30"/>
        </w:rPr>
        <w:t>二、大赛介绍</w:t>
      </w:r>
    </w:p>
    <w:p w:rsidR="00183527" w:rsidRDefault="00183527" w:rsidP="00F0490E">
      <w:pPr>
        <w:ind w:firstLineChars="200" w:firstLine="60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“了不起的慢病专员”项目，是恒瑞医药携手中康咨讯</w:t>
      </w:r>
      <w:r w:rsidR="007C473F">
        <w:rPr>
          <w:rFonts w:asciiTheme="minorEastAsia" w:hAnsiTheme="minorEastAsia" w:hint="eastAsia"/>
          <w:sz w:val="30"/>
          <w:szCs w:val="30"/>
        </w:rPr>
        <w:t>·第一药店管理学院</w:t>
      </w:r>
      <w:r w:rsidR="00324EA9">
        <w:rPr>
          <w:rFonts w:asciiTheme="minorEastAsia" w:hAnsiTheme="minorEastAsia" w:hint="eastAsia"/>
          <w:sz w:val="30"/>
          <w:szCs w:val="30"/>
        </w:rPr>
        <w:t>共同打造的，旨在提升药店</w:t>
      </w:r>
      <w:r w:rsidR="00324EA9" w:rsidRPr="00324EA9">
        <w:rPr>
          <w:rFonts w:asciiTheme="minorEastAsia" w:hAnsiTheme="minorEastAsia" w:hint="eastAsia"/>
          <w:sz w:val="30"/>
          <w:szCs w:val="30"/>
        </w:rPr>
        <w:t>慢病</w:t>
      </w:r>
      <w:r w:rsidR="00324EA9">
        <w:rPr>
          <w:rFonts w:asciiTheme="minorEastAsia" w:hAnsiTheme="minorEastAsia" w:hint="eastAsia"/>
          <w:sz w:val="30"/>
          <w:szCs w:val="30"/>
        </w:rPr>
        <w:t>专业</w:t>
      </w:r>
      <w:r w:rsidR="00324EA9" w:rsidRPr="00324EA9">
        <w:rPr>
          <w:rFonts w:asciiTheme="minorEastAsia" w:hAnsiTheme="minorEastAsia" w:hint="eastAsia"/>
          <w:sz w:val="30"/>
          <w:szCs w:val="30"/>
        </w:rPr>
        <w:t>服务能力</w:t>
      </w:r>
      <w:r w:rsidR="00324EA9">
        <w:rPr>
          <w:rFonts w:asciiTheme="minorEastAsia" w:hAnsiTheme="minorEastAsia" w:hint="eastAsia"/>
          <w:sz w:val="30"/>
          <w:szCs w:val="30"/>
        </w:rPr>
        <w:t>的全国性赛事。</w:t>
      </w:r>
      <w:r w:rsidR="00E96814" w:rsidRPr="00E96814">
        <w:rPr>
          <w:rFonts w:asciiTheme="minorEastAsia" w:hAnsiTheme="minorEastAsia" w:hint="eastAsia"/>
          <w:sz w:val="30"/>
          <w:szCs w:val="30"/>
        </w:rPr>
        <w:t>大赛将从专业力、服务力、沟通力三个方面着手，通过丰富多彩的形式，寓教于乐，传播专业知识和技能，赋能药店慢病服务人才队伍建设，构建针对慢病患者的全程服务和管理标准。</w:t>
      </w:r>
    </w:p>
    <w:p w:rsidR="00DE5B76" w:rsidRDefault="00E96814" w:rsidP="00183527">
      <w:pPr>
        <w:rPr>
          <w:rFonts w:asciiTheme="minorEastAsia" w:hAnsiTheme="minorEastAsia" w:hint="eastAsia"/>
          <w:b/>
          <w:sz w:val="30"/>
          <w:szCs w:val="30"/>
        </w:rPr>
      </w:pPr>
      <w:r w:rsidRPr="00D42EF6">
        <w:rPr>
          <w:rFonts w:asciiTheme="minorEastAsia" w:hAnsiTheme="minorEastAsia" w:hint="eastAsia"/>
          <w:b/>
          <w:sz w:val="30"/>
          <w:szCs w:val="30"/>
        </w:rPr>
        <w:t>三、大赛流程</w:t>
      </w:r>
    </w:p>
    <w:p w:rsidR="00F0490E" w:rsidRPr="00F0490E" w:rsidRDefault="00F0490E" w:rsidP="00183527">
      <w:pPr>
        <w:rPr>
          <w:rFonts w:asciiTheme="minorEastAsia" w:hAnsiTheme="minorEastAsia"/>
          <w:b/>
          <w:sz w:val="30"/>
          <w:szCs w:val="30"/>
        </w:rPr>
      </w:pPr>
    </w:p>
    <w:p w:rsidR="00F0490E" w:rsidRDefault="00DE5B76" w:rsidP="00183527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noProof/>
          <w:sz w:val="30"/>
          <w:szCs w:val="30"/>
        </w:rPr>
        <w:drawing>
          <wp:inline distT="0" distB="0" distL="0" distR="0">
            <wp:extent cx="5273095" cy="1552575"/>
            <wp:effectExtent l="19050" t="0" r="3755" b="0"/>
            <wp:docPr id="4" name="图片 1" descr="C:\Users\SONY\AppData\Local\Temp\15601415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AppData\Local\Temp\1560141517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527" w:rsidRPr="00D42EF6" w:rsidRDefault="00DE5B76">
      <w:pPr>
        <w:rPr>
          <w:rFonts w:asciiTheme="minorEastAsia" w:hAnsiTheme="minorEastAsia"/>
          <w:b/>
          <w:sz w:val="30"/>
          <w:szCs w:val="30"/>
        </w:rPr>
      </w:pPr>
      <w:r w:rsidRPr="00D42EF6">
        <w:rPr>
          <w:rFonts w:asciiTheme="minorEastAsia" w:hAnsiTheme="minorEastAsia" w:hint="eastAsia"/>
          <w:b/>
          <w:sz w:val="30"/>
          <w:szCs w:val="30"/>
        </w:rPr>
        <w:lastRenderedPageBreak/>
        <w:t>四、线上海选赛</w:t>
      </w:r>
      <w:r w:rsidR="00A55D01" w:rsidRPr="00D42EF6">
        <w:rPr>
          <w:rFonts w:asciiTheme="minorEastAsia" w:hAnsiTheme="minorEastAsia" w:hint="eastAsia"/>
          <w:b/>
          <w:sz w:val="30"/>
          <w:szCs w:val="30"/>
        </w:rPr>
        <w:t>（6月1日-7月20日）</w:t>
      </w:r>
    </w:p>
    <w:p w:rsidR="00DE5B76" w:rsidRDefault="00DE5B76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1、报名流程</w:t>
      </w:r>
    </w:p>
    <w:p w:rsidR="00DE5B76" w:rsidRDefault="00BA2897">
      <w:pPr>
        <w:rPr>
          <w:rFonts w:asciiTheme="minorEastAsia" w:hAnsiTheme="minorEastAsia"/>
          <w:sz w:val="30"/>
          <w:szCs w:val="30"/>
        </w:rPr>
      </w:pPr>
      <w:r w:rsidRPr="00BA2897">
        <w:rPr>
          <w:rFonts w:asciiTheme="minorEastAsia" w:hAnsiTheme="minorEastAsia"/>
          <w:noProof/>
          <w:sz w:val="30"/>
          <w:szCs w:val="30"/>
        </w:rPr>
        <w:drawing>
          <wp:inline distT="0" distB="0" distL="0" distR="0">
            <wp:extent cx="5276850" cy="2476500"/>
            <wp:effectExtent l="0" t="0" r="0" b="0"/>
            <wp:docPr id="8" name="对象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247880" cy="5222875"/>
                      <a:chOff x="15875" y="1301115"/>
                      <a:chExt cx="12247880" cy="5222875"/>
                    </a:xfrm>
                  </a:grpSpPr>
                  <a:grpSp>
                    <a:nvGrpSpPr>
                      <a:cNvPr id="18" name="组合 17"/>
                      <a:cNvGrpSpPr/>
                    </a:nvGrpSpPr>
                    <a:grpSpPr>
                      <a:xfrm>
                        <a:off x="15875" y="1301115"/>
                        <a:ext cx="12247880" cy="5222875"/>
                        <a:chOff x="15875" y="1301115"/>
                        <a:chExt cx="12247880" cy="5222875"/>
                      </a:xfrm>
                    </a:grpSpPr>
                    <a:sp>
                      <a:nvSpPr>
                        <a:cNvPr id="12" name="文本框 11"/>
                        <a:cNvSpPr txBox="1"/>
                      </a:nvSpPr>
                      <a:spPr>
                        <a:xfrm>
                          <a:off x="3821430" y="5878830"/>
                          <a:ext cx="2220595" cy="64516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54419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1088390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63258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2176780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72097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326580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810000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435419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CN" altLang="en-US" sz="1800" dirty="0"/>
                              <a:t>点击</a:t>
                            </a:r>
                          </a:p>
                          <a:p>
                            <a:pPr algn="ctr"/>
                            <a:r>
                              <a:rPr lang="en-US" altLang="zh-CN" sz="1800" dirty="0"/>
                              <a:t>“</a:t>
                            </a:r>
                            <a:r>
                              <a:rPr lang="zh-CN" altLang="en-US" sz="1800" dirty="0"/>
                              <a:t>我要报名</a:t>
                            </a:r>
                            <a:r>
                              <a:rPr lang="en-US" altLang="zh-CN" sz="1800" dirty="0"/>
                              <a:t>”</a:t>
                            </a:r>
                          </a:p>
                        </a:txBody>
                        <a:useSpRect/>
                      </a:txSp>
                    </a:sp>
                    <a:grpSp>
                      <a:nvGrpSpPr>
                        <a:cNvPr id="4" name="组合 16"/>
                        <a:cNvGrpSpPr/>
                      </a:nvGrpSpPr>
                      <a:grpSpPr>
                        <a:xfrm>
                          <a:off x="15875" y="1301115"/>
                          <a:ext cx="12073890" cy="5120005"/>
                          <a:chOff x="15875" y="1301115"/>
                          <a:chExt cx="12073890" cy="5120005"/>
                        </a:xfrm>
                      </a:grpSpPr>
                      <a:pic>
                        <a:nvPicPr>
                          <a:cNvPr id="5" name="图片 4" descr="2019_03_29_1416292323"/>
                          <a:cNvPicPr>
                            <a:picLocks noChangeAspect="1"/>
                          </a:cNvPicPr>
                        </a:nvPicPr>
                        <a:blipFill>
                          <a:blip r:embed="rId8" cstate="print"/>
                          <a:stretch>
                            <a:fillRect/>
                          </a:stretch>
                        </a:blipFill>
                        <a:spPr>
                          <a:xfrm>
                            <a:off x="15875" y="1811655"/>
                            <a:ext cx="2995295" cy="2995295"/>
                          </a:xfrm>
                          <a:prstGeom prst="rect">
                            <a:avLst/>
                          </a:prstGeom>
                        </a:spPr>
                      </a:pic>
                      <a:grpSp>
                        <a:nvGrpSpPr>
                          <a:cNvPr id="8" name="组合 15"/>
                          <a:cNvGrpSpPr/>
                        </a:nvGrpSpPr>
                        <a:grpSpPr>
                          <a:xfrm>
                            <a:off x="284480" y="1301115"/>
                            <a:ext cx="11805285" cy="5120005"/>
                            <a:chOff x="284480" y="1301115"/>
                            <a:chExt cx="11805285" cy="5120005"/>
                          </a:xfrm>
                        </a:grpSpPr>
                        <a:pic>
                          <a:nvPicPr>
                            <a:cNvPr id="3" name="图片 2"/>
                            <a:cNvPicPr>
                              <a:picLocks noChangeAspect="1"/>
                            </a:cNvPicPr>
                          </a:nvPicPr>
                          <a:blipFill>
                            <a:blip r:embed="rId9" cstate="print"/>
                            <a:srcRect t="4863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3773805" y="1301115"/>
                              <a:ext cx="2315210" cy="4577715"/>
                            </a:xfrm>
                            <a:prstGeom prst="rect">
                              <a:avLst/>
                            </a:prstGeom>
                          </a:spPr>
                        </a:pic>
                        <a:pic>
                          <a:nvPicPr>
                            <a:cNvPr id="10" name="图片 9" descr="微信图片_20180614144658"/>
                            <a:cNvPicPr>
                              <a:picLocks noChangeAspect="1"/>
                            </a:cNvPicPr>
                          </a:nvPicPr>
                          <a:blipFill>
                            <a:blip r:embed="rId10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6848475" y="1301115"/>
                              <a:ext cx="2220595" cy="3950335"/>
                            </a:xfrm>
                            <a:prstGeom prst="rect">
                              <a:avLst/>
                            </a:prstGeom>
                          </a:spPr>
                        </a:pic>
                        <a:pic>
                          <a:nvPicPr>
                            <a:cNvPr id="6" name="图片 5" descr="4c4f1ea3cdbe7026fdfbe9553536215"/>
                            <a:cNvPicPr>
                              <a:picLocks noChangeAspect="1"/>
                            </a:cNvPicPr>
                          </a:nvPicPr>
                          <a:blipFill>
                            <a:blip r:embed="rId11" cstate="print"/>
                            <a:srcRect t="5322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9665970" y="1301115"/>
                              <a:ext cx="2423795" cy="4769485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7" name="右箭头 6"/>
                            <a:cNvSpPr/>
                          </a:nvSpPr>
                          <a:spPr>
                            <a:xfrm>
                              <a:off x="3070860" y="3069590"/>
                              <a:ext cx="504190" cy="503555"/>
                            </a:xfrm>
                            <a:prstGeom prst="rightArrow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zh-CN"/>
                                </a:defPPr>
                                <a:lvl1pPr marL="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54419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108839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63258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217678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72097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326580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81000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435419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zh-CN" altLang="en-US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2" name="右箭头 7"/>
                            <a:cNvSpPr/>
                          </a:nvSpPr>
                          <a:spPr>
                            <a:xfrm>
                              <a:off x="6216650" y="3177540"/>
                              <a:ext cx="504190" cy="503555"/>
                            </a:xfrm>
                            <a:prstGeom prst="rightArrow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zh-CN"/>
                                </a:defPPr>
                                <a:lvl1pPr marL="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54419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108839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63258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217678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72097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326580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81000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435419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zh-CN" altLang="en-US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9" name="右箭头 8"/>
                            <a:cNvSpPr/>
                          </a:nvSpPr>
                          <a:spPr>
                            <a:xfrm>
                              <a:off x="9069070" y="3024505"/>
                              <a:ext cx="504190" cy="503555"/>
                            </a:xfrm>
                            <a:prstGeom prst="rightArrow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zh-CN"/>
                                </a:defPPr>
                                <a:lvl1pPr marL="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54419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108839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63258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217678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72097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326580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81000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435419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zh-CN" altLang="en-US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1" name="文本框 10"/>
                            <a:cNvSpPr txBox="1"/>
                          </a:nvSpPr>
                          <a:spPr>
                            <a:xfrm>
                              <a:off x="284480" y="5775960"/>
                              <a:ext cx="2220595" cy="645160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zh-CN"/>
                                </a:defPPr>
                                <a:lvl1pPr marL="0" algn="l" defTabSz="1088390" rtl="0" eaLnBrk="1" latinLnBrk="0" hangingPunct="1">
                                  <a:defRPr sz="21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544195" algn="l" defTabSz="1088390" rtl="0" eaLnBrk="1" latinLnBrk="0" hangingPunct="1">
                                  <a:defRPr sz="21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1088390" algn="l" defTabSz="1088390" rtl="0" eaLnBrk="1" latinLnBrk="0" hangingPunct="1">
                                  <a:defRPr sz="21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632585" algn="l" defTabSz="1088390" rtl="0" eaLnBrk="1" latinLnBrk="0" hangingPunct="1">
                                  <a:defRPr sz="21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2176780" algn="l" defTabSz="1088390" rtl="0" eaLnBrk="1" latinLnBrk="0" hangingPunct="1">
                                  <a:defRPr sz="21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720975" algn="l" defTabSz="1088390" rtl="0" eaLnBrk="1" latinLnBrk="0" hangingPunct="1">
                                  <a:defRPr sz="21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3265805" algn="l" defTabSz="1088390" rtl="0" eaLnBrk="1" latinLnBrk="0" hangingPunct="1">
                                  <a:defRPr sz="21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810000" algn="l" defTabSz="1088390" rtl="0" eaLnBrk="1" latinLnBrk="0" hangingPunct="1">
                                  <a:defRPr sz="21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4354195" algn="l" defTabSz="1088390" rtl="0" eaLnBrk="1" latinLnBrk="0" hangingPunct="1">
                                  <a:defRPr sz="21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zh-CN" altLang="en-US" sz="1800" dirty="0"/>
                                  <a:t>扫描活动二维码</a:t>
                                </a:r>
                              </a:p>
                              <a:p>
                                <a:r>
                                  <a:rPr lang="zh-CN" altLang="en-US" sz="1800" dirty="0"/>
                                  <a:t>进入报名页</a:t>
                                </a: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3" name="矩形 12"/>
                            <a:cNvSpPr/>
                          </a:nvSpPr>
                          <a:spPr>
                            <a:xfrm>
                              <a:off x="3719195" y="4797425"/>
                              <a:ext cx="2376170" cy="432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  <a:prstDash val="sysDash"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</a:extLst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zh-CN"/>
                                </a:defPPr>
                                <a:lvl1pPr marL="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54419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108839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63258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217678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72097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326580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81000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435419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zh-CN" altLang="en-US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a:grpSp>
                    </a:grpSp>
                    <a:sp>
                      <a:nvSpPr>
                        <a:cNvPr id="14" name="文本框 13"/>
                        <a:cNvSpPr txBox="1"/>
                      </a:nvSpPr>
                      <a:spPr>
                        <a:xfrm>
                          <a:off x="6848475" y="5878830"/>
                          <a:ext cx="2220595" cy="64516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54419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1088390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63258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2176780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72097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326580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810000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435419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CN" altLang="en-US" sz="1800" dirty="0"/>
                              <a:t>进入报名页面</a:t>
                            </a:r>
                          </a:p>
                          <a:p>
                            <a:pPr algn="ctr"/>
                            <a:r>
                              <a:rPr lang="zh-CN" altLang="en-US" sz="1800" dirty="0"/>
                              <a:t>注册登录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5" name="文本框 14"/>
                        <a:cNvSpPr txBox="1"/>
                      </a:nvSpPr>
                      <a:spPr>
                        <a:xfrm>
                          <a:off x="9491980" y="5878830"/>
                          <a:ext cx="2771775" cy="64516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54419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1088390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63258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2176780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72097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326580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810000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435419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CN" altLang="en-US" sz="1800" dirty="0">
                                <a:sym typeface="+mn-ea"/>
                              </a:rPr>
                              <a:t>完善报名信息</a:t>
                            </a:r>
                            <a:endParaRPr lang="zh-CN" altLang="en-US" sz="1800" dirty="0"/>
                          </a:p>
                          <a:p>
                            <a:pPr algn="ctr"/>
                            <a:r>
                              <a:rPr lang="zh-CN" altLang="en-US" sz="1800" dirty="0">
                                <a:sym typeface="+mn-ea"/>
                              </a:rPr>
                              <a:t>保障积分统计和奖励发放</a:t>
                            </a:r>
                            <a:endParaRPr lang="zh-CN" altLang="en-US" sz="18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6C6588" w:rsidRDefault="006F312D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noProof/>
          <w:sz w:val="30"/>
          <w:szCs w:val="3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0;text-align:left;margin-left:187.5pt;margin-top:29.7pt;width:254.25pt;height:407.1pt;z-index:251658240">
            <v:textbox style="mso-next-textbox:#_x0000_s2050">
              <w:txbxContent>
                <w:p w:rsidR="006C6588" w:rsidRPr="006C6588" w:rsidRDefault="006C6588" w:rsidP="006C6588">
                  <w:pPr>
                    <w:pStyle w:val="a5"/>
                    <w:numPr>
                      <w:ilvl w:val="0"/>
                      <w:numId w:val="1"/>
                    </w:numPr>
                    <w:ind w:firstLineChars="0"/>
                    <w:rPr>
                      <w:sz w:val="28"/>
                      <w:szCs w:val="28"/>
                    </w:rPr>
                  </w:pPr>
                  <w:r w:rsidRPr="006C6588">
                    <w:rPr>
                      <w:rFonts w:hint="eastAsia"/>
                      <w:sz w:val="28"/>
                      <w:szCs w:val="28"/>
                    </w:rPr>
                    <w:t>名师课堂</w:t>
                  </w:r>
                </w:p>
                <w:p w:rsidR="006C6588" w:rsidRDefault="006C6588" w:rsidP="006C6588">
                  <w:pPr>
                    <w:pStyle w:val="a5"/>
                    <w:ind w:left="420" w:firstLineChars="0" w:firstLine="0"/>
                    <w:rPr>
                      <w:sz w:val="28"/>
                      <w:szCs w:val="28"/>
                    </w:rPr>
                  </w:pPr>
                  <w:r w:rsidRPr="006C6588">
                    <w:rPr>
                      <w:rFonts w:hint="eastAsia"/>
                      <w:sz w:val="28"/>
                      <w:szCs w:val="28"/>
                    </w:rPr>
                    <w:t>观看每</w:t>
                  </w:r>
                  <w:r w:rsidRPr="006C6588">
                    <w:rPr>
                      <w:rFonts w:hint="eastAsia"/>
                      <w:sz w:val="28"/>
                      <w:szCs w:val="28"/>
                    </w:rPr>
                    <w:t>1</w:t>
                  </w:r>
                  <w:r w:rsidRPr="006C6588">
                    <w:rPr>
                      <w:rFonts w:hint="eastAsia"/>
                      <w:sz w:val="28"/>
                      <w:szCs w:val="28"/>
                    </w:rPr>
                    <w:t>门完整的视频课程，可以获得</w:t>
                  </w:r>
                  <w:r w:rsidRPr="006C6588">
                    <w:rPr>
                      <w:rFonts w:hint="eastAsia"/>
                      <w:sz w:val="28"/>
                      <w:szCs w:val="28"/>
                    </w:rPr>
                    <w:t>5</w:t>
                  </w:r>
                  <w:r w:rsidRPr="006C6588">
                    <w:rPr>
                      <w:rFonts w:hint="eastAsia"/>
                      <w:sz w:val="28"/>
                      <w:szCs w:val="28"/>
                    </w:rPr>
                    <w:t>积分，可重复多次观看，每门课程每天可以获取积分</w:t>
                  </w:r>
                  <w:r w:rsidRPr="006C6588">
                    <w:rPr>
                      <w:rFonts w:hint="eastAsia"/>
                      <w:sz w:val="28"/>
                      <w:szCs w:val="28"/>
                    </w:rPr>
                    <w:t>1</w:t>
                  </w:r>
                  <w:r w:rsidRPr="006C6588">
                    <w:rPr>
                      <w:rFonts w:hint="eastAsia"/>
                      <w:sz w:val="28"/>
                      <w:szCs w:val="28"/>
                    </w:rPr>
                    <w:t>次</w:t>
                  </w:r>
                  <w:r w:rsidR="00E2327D">
                    <w:rPr>
                      <w:rFonts w:hint="eastAsia"/>
                      <w:sz w:val="28"/>
                      <w:szCs w:val="28"/>
                    </w:rPr>
                    <w:t>。</w:t>
                  </w:r>
                </w:p>
                <w:p w:rsidR="006C6588" w:rsidRDefault="006C6588" w:rsidP="006C6588">
                  <w:pPr>
                    <w:pStyle w:val="a5"/>
                    <w:numPr>
                      <w:ilvl w:val="0"/>
                      <w:numId w:val="1"/>
                    </w:numPr>
                    <w:ind w:firstLineChars="0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知识竞赛</w:t>
                  </w:r>
                </w:p>
                <w:p w:rsidR="006C6588" w:rsidRPr="006C6588" w:rsidRDefault="006C6588" w:rsidP="006C6588">
                  <w:pPr>
                    <w:pStyle w:val="a5"/>
                    <w:ind w:left="420" w:firstLineChars="0" w:firstLine="0"/>
                    <w:rPr>
                      <w:sz w:val="28"/>
                      <w:szCs w:val="28"/>
                    </w:rPr>
                  </w:pPr>
                  <w:r w:rsidRPr="006C6588">
                    <w:rPr>
                      <w:rFonts w:hint="eastAsia"/>
                      <w:sz w:val="28"/>
                      <w:szCs w:val="28"/>
                    </w:rPr>
                    <w:t>每门课程都有配套课后习题考核，</w:t>
                  </w:r>
                  <w:r w:rsidRPr="006C6588">
                    <w:rPr>
                      <w:rFonts w:hint="eastAsia"/>
                      <w:sz w:val="28"/>
                      <w:szCs w:val="28"/>
                    </w:rPr>
                    <w:t>10</w:t>
                  </w:r>
                  <w:r w:rsidRPr="006C6588">
                    <w:rPr>
                      <w:rFonts w:hint="eastAsia"/>
                      <w:sz w:val="28"/>
                      <w:szCs w:val="28"/>
                    </w:rPr>
                    <w:t>分</w:t>
                  </w:r>
                  <w:r w:rsidRPr="006C6588">
                    <w:rPr>
                      <w:rFonts w:hint="eastAsia"/>
                      <w:sz w:val="28"/>
                      <w:szCs w:val="28"/>
                    </w:rPr>
                    <w:t>/</w:t>
                  </w:r>
                  <w:r w:rsidRPr="006C6588">
                    <w:rPr>
                      <w:rFonts w:hint="eastAsia"/>
                      <w:sz w:val="28"/>
                      <w:szCs w:val="28"/>
                    </w:rPr>
                    <w:t>题，一门课后习题最高可得</w:t>
                  </w:r>
                  <w:r w:rsidRPr="006C6588">
                    <w:rPr>
                      <w:rFonts w:hint="eastAsia"/>
                      <w:sz w:val="28"/>
                      <w:szCs w:val="28"/>
                    </w:rPr>
                    <w:t>100</w:t>
                  </w:r>
                  <w:r w:rsidRPr="006C6588">
                    <w:rPr>
                      <w:rFonts w:hint="eastAsia"/>
                      <w:sz w:val="28"/>
                      <w:szCs w:val="28"/>
                    </w:rPr>
                    <w:t>分，第一次考试成绩会直接奖励成积分，之后每次考试都没办法获得积分，只有惊喜红包领取，</w:t>
                  </w:r>
                  <w:r w:rsidRPr="006C6588">
                    <w:rPr>
                      <w:rFonts w:hint="eastAsia"/>
                      <w:sz w:val="28"/>
                      <w:szCs w:val="28"/>
                    </w:rPr>
                    <w:t>10</w:t>
                  </w:r>
                  <w:r w:rsidRPr="006C6588">
                    <w:rPr>
                      <w:rFonts w:hint="eastAsia"/>
                      <w:sz w:val="28"/>
                      <w:szCs w:val="28"/>
                    </w:rPr>
                    <w:t>门试题每天会随机开放</w:t>
                  </w:r>
                  <w:r w:rsidRPr="006C6588">
                    <w:rPr>
                      <w:rFonts w:hint="eastAsia"/>
                      <w:sz w:val="28"/>
                      <w:szCs w:val="28"/>
                    </w:rPr>
                    <w:t>2</w:t>
                  </w:r>
                  <w:r w:rsidRPr="006C6588">
                    <w:rPr>
                      <w:rFonts w:hint="eastAsia"/>
                      <w:sz w:val="28"/>
                      <w:szCs w:val="28"/>
                    </w:rPr>
                    <w:t>门试题有惊喜红包，总分高于</w:t>
                  </w:r>
                  <w:r w:rsidRPr="006C6588">
                    <w:rPr>
                      <w:rFonts w:hint="eastAsia"/>
                      <w:sz w:val="28"/>
                      <w:szCs w:val="28"/>
                    </w:rPr>
                    <w:t>80</w:t>
                  </w:r>
                  <w:r w:rsidRPr="006C6588">
                    <w:rPr>
                      <w:rFonts w:hint="eastAsia"/>
                      <w:sz w:val="28"/>
                      <w:szCs w:val="28"/>
                    </w:rPr>
                    <w:t>分即可获得抽奖机会</w:t>
                  </w:r>
                  <w:r w:rsidR="00E2327D">
                    <w:rPr>
                      <w:rFonts w:hint="eastAsia"/>
                      <w:sz w:val="28"/>
                      <w:szCs w:val="28"/>
                    </w:rPr>
                    <w:t>。</w:t>
                  </w:r>
                </w:p>
                <w:p w:rsidR="006C6588" w:rsidRPr="006C6588" w:rsidRDefault="006C6588" w:rsidP="006C6588">
                  <w:pPr>
                    <w:pStyle w:val="a5"/>
                    <w:ind w:left="420" w:firstLineChars="0" w:firstLine="0"/>
                    <w:rPr>
                      <w:sz w:val="28"/>
                      <w:szCs w:val="28"/>
                    </w:rPr>
                  </w:pPr>
                </w:p>
                <w:p w:rsidR="006C6588" w:rsidRPr="006C6588" w:rsidRDefault="006C6588" w:rsidP="006C6588">
                  <w:pPr>
                    <w:pStyle w:val="a5"/>
                    <w:ind w:left="420" w:firstLineChars="0" w:firstLine="0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BA2897">
        <w:rPr>
          <w:rFonts w:asciiTheme="minorEastAsia" w:hAnsiTheme="minorEastAsia" w:hint="eastAsia"/>
          <w:sz w:val="30"/>
          <w:szCs w:val="30"/>
        </w:rPr>
        <w:t>2、线上海选竞赛内容介绍</w:t>
      </w:r>
      <w:r w:rsidR="006C6588">
        <w:rPr>
          <w:rFonts w:asciiTheme="minorEastAsia" w:hAnsiTheme="minorEastAsia" w:hint="eastAsia"/>
          <w:sz w:val="30"/>
          <w:szCs w:val="30"/>
        </w:rPr>
        <w:t xml:space="preserve">                    </w:t>
      </w:r>
    </w:p>
    <w:p w:rsidR="006C6588" w:rsidRDefault="006F312D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noProof/>
          <w:sz w:val="30"/>
          <w:szCs w:val="30"/>
        </w:rPr>
        <w:pict>
          <v:rect id="_x0000_s2055" style="position:absolute;left:0;text-align:left;margin-left:82.5pt;margin-top:148.2pt;width:40.5pt;height:48pt;z-index:251662336" filled="f" strokecolor="red"/>
        </w:pict>
      </w:r>
      <w:r>
        <w:rPr>
          <w:rFonts w:asciiTheme="minorEastAsia" w:hAnsiTheme="minorEastAsia"/>
          <w:noProof/>
          <w:sz w:val="30"/>
          <w:szCs w:val="30"/>
        </w:rPr>
        <w:pict>
          <v:rect id="_x0000_s2056" style="position:absolute;left:0;text-align:left;margin-left:129pt;margin-top:148.2pt;width:40.5pt;height:48pt;z-index:251663360" filled="f" strokecolor="red"/>
        </w:pict>
      </w:r>
      <w:r w:rsidR="006C6588" w:rsidRPr="006C6588">
        <w:rPr>
          <w:rFonts w:asciiTheme="minorEastAsia" w:hAnsiTheme="minorEastAsia"/>
          <w:noProof/>
          <w:sz w:val="30"/>
          <w:szCs w:val="30"/>
        </w:rPr>
        <w:drawing>
          <wp:inline distT="0" distB="0" distL="0" distR="0">
            <wp:extent cx="2088483" cy="4819650"/>
            <wp:effectExtent l="19050" t="0" r="7017" b="0"/>
            <wp:docPr id="11" name="图片 8" descr="034d128de3a11a78eea5eb0c7dfb52a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2378EC8-5AD4-4B74-B487-F781760F39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 descr="034d128de3a11a78eea5eb0c7dfb52a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2378EC8-5AD4-4B74-B487-F781760F39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4091"/>
                    <a:stretch>
                      <a:fillRect/>
                    </a:stretch>
                  </pic:blipFill>
                  <pic:spPr>
                    <a:xfrm>
                      <a:off x="0" y="0"/>
                      <a:ext cx="2088483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1BD" w:rsidRDefault="00B821BD">
      <w:pPr>
        <w:rPr>
          <w:rFonts w:asciiTheme="minorEastAsia" w:hAnsiTheme="minorEastAsia"/>
          <w:sz w:val="30"/>
          <w:szCs w:val="30"/>
        </w:rPr>
      </w:pPr>
    </w:p>
    <w:p w:rsidR="00B821BD" w:rsidRDefault="006F312D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noProof/>
          <w:sz w:val="30"/>
          <w:szCs w:val="30"/>
        </w:rPr>
        <w:pict>
          <v:shape id="_x0000_s2051" type="#_x0000_t202" style="position:absolute;left:0;text-align:left;margin-left:180pt;margin-top:12.75pt;width:254.25pt;height:501.75pt;z-index:251659264">
            <v:textbox style="mso-next-textbox:#_x0000_s2051">
              <w:txbxContent>
                <w:p w:rsidR="006C6588" w:rsidRPr="006C6588" w:rsidRDefault="00B821BD" w:rsidP="006C6588">
                  <w:pPr>
                    <w:pStyle w:val="a5"/>
                    <w:numPr>
                      <w:ilvl w:val="0"/>
                      <w:numId w:val="1"/>
                    </w:numPr>
                    <w:ind w:firstLineChars="0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作品上传</w:t>
                  </w:r>
                </w:p>
                <w:p w:rsidR="00B821BD" w:rsidRPr="00B821BD" w:rsidRDefault="00B821BD" w:rsidP="00B821BD">
                  <w:pPr>
                    <w:pStyle w:val="a5"/>
                    <w:ind w:left="420" w:firstLineChars="0" w:firstLine="0"/>
                    <w:rPr>
                      <w:sz w:val="28"/>
                      <w:szCs w:val="28"/>
                    </w:rPr>
                  </w:pPr>
                  <w:r w:rsidRPr="00B821BD">
                    <w:rPr>
                      <w:rFonts w:hint="eastAsia"/>
                      <w:sz w:val="28"/>
                      <w:szCs w:val="28"/>
                    </w:rPr>
                    <w:t>服务案例上传规则：文字形式，分享慢病服务案例。根据服务场景、服务案例完整性评分，</w:t>
                  </w:r>
                  <w:r w:rsidRPr="00B821BD">
                    <w:rPr>
                      <w:rFonts w:hint="eastAsia"/>
                      <w:sz w:val="28"/>
                      <w:szCs w:val="28"/>
                    </w:rPr>
                    <w:t>30-50</w:t>
                  </w:r>
                  <w:r w:rsidRPr="00B821BD">
                    <w:rPr>
                      <w:rFonts w:hint="eastAsia"/>
                      <w:sz w:val="28"/>
                      <w:szCs w:val="28"/>
                    </w:rPr>
                    <w:t>积分</w:t>
                  </w:r>
                  <w:r w:rsidRPr="00B821BD">
                    <w:rPr>
                      <w:rFonts w:hint="eastAsia"/>
                      <w:sz w:val="28"/>
                      <w:szCs w:val="28"/>
                    </w:rPr>
                    <w:t>/</w:t>
                  </w:r>
                  <w:r w:rsidRPr="00B821BD">
                    <w:rPr>
                      <w:rFonts w:hint="eastAsia"/>
                      <w:sz w:val="28"/>
                      <w:szCs w:val="28"/>
                    </w:rPr>
                    <w:t>案例，由组委会审核评选出，每日只可获得一次积分</w:t>
                  </w:r>
                  <w:r w:rsidR="00E2327D">
                    <w:rPr>
                      <w:rFonts w:hint="eastAsia"/>
                      <w:sz w:val="28"/>
                      <w:szCs w:val="28"/>
                    </w:rPr>
                    <w:t>。</w:t>
                  </w:r>
                </w:p>
                <w:p w:rsidR="00B821BD" w:rsidRPr="00B821BD" w:rsidRDefault="00B821BD" w:rsidP="00B821BD">
                  <w:pPr>
                    <w:pStyle w:val="a5"/>
                    <w:ind w:left="420" w:firstLineChars="0" w:firstLine="0"/>
                    <w:rPr>
                      <w:sz w:val="28"/>
                      <w:szCs w:val="28"/>
                    </w:rPr>
                  </w:pPr>
                  <w:r w:rsidRPr="00B821BD">
                    <w:rPr>
                      <w:rFonts w:hint="eastAsia"/>
                      <w:sz w:val="28"/>
                      <w:szCs w:val="28"/>
                    </w:rPr>
                    <w:t>微笑服务照片上传规则：上传微笑服务顾客的照片，</w:t>
                  </w:r>
                  <w:r w:rsidRPr="00B821BD">
                    <w:rPr>
                      <w:rFonts w:hint="eastAsia"/>
                      <w:sz w:val="28"/>
                      <w:szCs w:val="28"/>
                    </w:rPr>
                    <w:t>50</w:t>
                  </w:r>
                  <w:r w:rsidRPr="00B821BD">
                    <w:rPr>
                      <w:rFonts w:hint="eastAsia"/>
                      <w:sz w:val="28"/>
                      <w:szCs w:val="28"/>
                    </w:rPr>
                    <w:t>分</w:t>
                  </w:r>
                  <w:r w:rsidRPr="00B821BD">
                    <w:rPr>
                      <w:rFonts w:hint="eastAsia"/>
                      <w:sz w:val="28"/>
                      <w:szCs w:val="28"/>
                    </w:rPr>
                    <w:t>/</w:t>
                  </w:r>
                  <w:r w:rsidRPr="00B821BD">
                    <w:rPr>
                      <w:rFonts w:hint="eastAsia"/>
                      <w:sz w:val="28"/>
                      <w:szCs w:val="28"/>
                    </w:rPr>
                    <w:t>作品，经过组委会审核后可获得，一个用户只能获得一次积分</w:t>
                  </w:r>
                  <w:r w:rsidR="00E2327D">
                    <w:rPr>
                      <w:rFonts w:hint="eastAsia"/>
                      <w:sz w:val="28"/>
                      <w:szCs w:val="28"/>
                    </w:rPr>
                    <w:t>。</w:t>
                  </w:r>
                </w:p>
                <w:p w:rsidR="006C6588" w:rsidRDefault="00B821BD" w:rsidP="006C6588">
                  <w:pPr>
                    <w:pStyle w:val="a5"/>
                    <w:numPr>
                      <w:ilvl w:val="0"/>
                      <w:numId w:val="1"/>
                    </w:numPr>
                    <w:ind w:firstLineChars="0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趣味游戏</w:t>
                  </w:r>
                </w:p>
                <w:p w:rsidR="00B821BD" w:rsidRPr="00B821BD" w:rsidRDefault="00B821BD" w:rsidP="00B821BD">
                  <w:pPr>
                    <w:pStyle w:val="a5"/>
                    <w:ind w:left="420" w:firstLineChars="0" w:firstLine="0"/>
                    <w:rPr>
                      <w:sz w:val="28"/>
                      <w:szCs w:val="28"/>
                    </w:rPr>
                  </w:pPr>
                  <w:r w:rsidRPr="00B821BD">
                    <w:rPr>
                      <w:rFonts w:hint="eastAsia"/>
                      <w:sz w:val="28"/>
                      <w:szCs w:val="28"/>
                    </w:rPr>
                    <w:t>趣味板块，根据游戏规则获得高积分</w:t>
                  </w:r>
                </w:p>
                <w:p w:rsidR="00B821BD" w:rsidRPr="00B821BD" w:rsidRDefault="00B821BD" w:rsidP="00B821BD">
                  <w:pPr>
                    <w:pStyle w:val="a5"/>
                    <w:ind w:left="420" w:firstLineChars="0" w:firstLine="0"/>
                    <w:rPr>
                      <w:sz w:val="28"/>
                      <w:szCs w:val="28"/>
                    </w:rPr>
                  </w:pPr>
                  <w:r w:rsidRPr="00B821BD">
                    <w:rPr>
                      <w:rFonts w:hint="eastAsia"/>
                      <w:sz w:val="28"/>
                      <w:szCs w:val="28"/>
                    </w:rPr>
                    <w:t>每周一结算，游戏得分排名前</w:t>
                  </w:r>
                  <w:r w:rsidRPr="00B821BD">
                    <w:rPr>
                      <w:rFonts w:hint="eastAsia"/>
                      <w:sz w:val="28"/>
                      <w:szCs w:val="28"/>
                    </w:rPr>
                    <w:t>50</w:t>
                  </w:r>
                  <w:r w:rsidRPr="00B821BD">
                    <w:rPr>
                      <w:rFonts w:hint="eastAsia"/>
                      <w:sz w:val="28"/>
                      <w:szCs w:val="28"/>
                    </w:rPr>
                    <w:t>的学员，可获得将游戏得分兑换为微站积分的机会，兑换比例为游戏得分：微站积分</w:t>
                  </w:r>
                  <w:r w:rsidRPr="00B821BD">
                    <w:rPr>
                      <w:rFonts w:hint="eastAsia"/>
                      <w:sz w:val="28"/>
                      <w:szCs w:val="28"/>
                    </w:rPr>
                    <w:t>=2:1</w:t>
                  </w:r>
                  <w:r w:rsidRPr="00B821BD">
                    <w:rPr>
                      <w:rFonts w:hint="eastAsia"/>
                      <w:sz w:val="28"/>
                      <w:szCs w:val="28"/>
                    </w:rPr>
                    <w:t>。</w:t>
                  </w:r>
                </w:p>
                <w:p w:rsidR="00B821BD" w:rsidRPr="00B821BD" w:rsidRDefault="00B821BD" w:rsidP="00B821BD">
                  <w:pPr>
                    <w:pStyle w:val="a5"/>
                    <w:ind w:left="420" w:firstLineChars="0" w:firstLine="0"/>
                    <w:rPr>
                      <w:sz w:val="28"/>
                      <w:szCs w:val="28"/>
                    </w:rPr>
                  </w:pPr>
                </w:p>
                <w:p w:rsidR="006C6588" w:rsidRPr="006C6588" w:rsidRDefault="006C6588" w:rsidP="006C6588">
                  <w:pPr>
                    <w:pStyle w:val="a5"/>
                    <w:ind w:left="420" w:firstLineChars="0" w:firstLine="0"/>
                    <w:rPr>
                      <w:sz w:val="28"/>
                      <w:szCs w:val="28"/>
                    </w:rPr>
                  </w:pPr>
                </w:p>
                <w:p w:rsidR="006C6588" w:rsidRPr="006C6588" w:rsidRDefault="006C6588" w:rsidP="006C6588">
                  <w:pPr>
                    <w:pStyle w:val="a5"/>
                    <w:ind w:left="420" w:firstLineChars="0" w:firstLine="0"/>
                    <w:rPr>
                      <w:sz w:val="28"/>
                      <w:szCs w:val="28"/>
                    </w:rPr>
                  </w:pPr>
                </w:p>
                <w:p w:rsidR="006C6588" w:rsidRPr="006C6588" w:rsidRDefault="006C6588" w:rsidP="006C6588">
                  <w:pPr>
                    <w:pStyle w:val="a5"/>
                    <w:ind w:left="420" w:firstLineChars="0" w:firstLine="0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821BD" w:rsidRDefault="00B821BD">
      <w:pPr>
        <w:rPr>
          <w:rFonts w:asciiTheme="minorEastAsia" w:hAnsiTheme="minorEastAsia"/>
          <w:sz w:val="30"/>
          <w:szCs w:val="30"/>
        </w:rPr>
      </w:pPr>
    </w:p>
    <w:p w:rsidR="006C6588" w:rsidRDefault="006F312D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noProof/>
          <w:sz w:val="30"/>
          <w:szCs w:val="30"/>
        </w:rPr>
        <w:pict>
          <v:rect id="_x0000_s2054" style="position:absolute;left:0;text-align:left;margin-left:-.75pt;margin-top:215.85pt;width:40.5pt;height:48pt;z-index:251661312" filled="f" strokecolor="red"/>
        </w:pict>
      </w:r>
      <w:r>
        <w:rPr>
          <w:rFonts w:asciiTheme="minorEastAsia" w:hAnsiTheme="minorEastAsia"/>
          <w:noProof/>
          <w:sz w:val="30"/>
          <w:szCs w:val="30"/>
        </w:rPr>
        <w:pict>
          <v:rect id="_x0000_s2053" style="position:absolute;left:0;text-align:left;margin-left:43.5pt;margin-top:215.85pt;width:40.5pt;height:48pt;z-index:251660288" filled="f" strokecolor="red"/>
        </w:pict>
      </w:r>
      <w:r w:rsidR="006C6588" w:rsidRPr="006C6588">
        <w:rPr>
          <w:rFonts w:asciiTheme="minorEastAsia" w:hAnsiTheme="minorEastAsia"/>
          <w:noProof/>
          <w:sz w:val="30"/>
          <w:szCs w:val="30"/>
        </w:rPr>
        <w:drawing>
          <wp:inline distT="0" distB="0" distL="0" distR="0">
            <wp:extent cx="2088483" cy="5257800"/>
            <wp:effectExtent l="19050" t="0" r="7017" b="0"/>
            <wp:docPr id="15" name="图片 8" descr="034d128de3a11a78eea5eb0c7dfb52a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2378EC8-5AD4-4B74-B487-F781760F39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 descr="034d128de3a11a78eea5eb0c7dfb52a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2378EC8-5AD4-4B74-B487-F781760F39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4091"/>
                    <a:stretch>
                      <a:fillRect/>
                    </a:stretch>
                  </pic:blipFill>
                  <pic:spPr>
                    <a:xfrm>
                      <a:off x="0" y="0"/>
                      <a:ext cx="2088483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E7C" w:rsidRDefault="00850E7C">
      <w:pPr>
        <w:rPr>
          <w:rFonts w:asciiTheme="minorEastAsia" w:hAnsiTheme="minorEastAsia"/>
          <w:sz w:val="30"/>
          <w:szCs w:val="30"/>
        </w:rPr>
      </w:pPr>
    </w:p>
    <w:p w:rsidR="00850E7C" w:rsidRDefault="00850E7C">
      <w:pPr>
        <w:rPr>
          <w:rFonts w:asciiTheme="minorEastAsia" w:hAnsiTheme="minorEastAsia"/>
          <w:bCs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3、</w:t>
      </w:r>
      <w:r>
        <w:rPr>
          <w:rFonts w:asciiTheme="minorEastAsia" w:hAnsiTheme="minorEastAsia" w:hint="eastAsia"/>
          <w:bCs/>
          <w:sz w:val="30"/>
          <w:szCs w:val="30"/>
        </w:rPr>
        <w:t>晋级规则</w:t>
      </w:r>
    </w:p>
    <w:p w:rsidR="00850E7C" w:rsidRDefault="00850E7C" w:rsidP="00850E7C">
      <w:pPr>
        <w:ind w:firstLineChars="200" w:firstLine="600"/>
        <w:rPr>
          <w:rFonts w:asciiTheme="minorEastAsia" w:hAnsiTheme="minorEastAsia"/>
          <w:sz w:val="30"/>
          <w:szCs w:val="30"/>
        </w:rPr>
      </w:pPr>
      <w:r w:rsidRPr="00850E7C">
        <w:rPr>
          <w:rFonts w:asciiTheme="minorEastAsia" w:hAnsiTheme="minorEastAsia" w:hint="eastAsia"/>
          <w:sz w:val="30"/>
          <w:szCs w:val="30"/>
        </w:rPr>
        <w:t>以连锁为单位统计店员积分，统计出赛区内连锁积分排名前</w:t>
      </w:r>
      <w:r w:rsidRPr="00850E7C">
        <w:rPr>
          <w:rFonts w:asciiTheme="minorEastAsia" w:hAnsiTheme="minorEastAsia"/>
          <w:sz w:val="30"/>
          <w:szCs w:val="30"/>
        </w:rPr>
        <w:t>8</w:t>
      </w:r>
      <w:r w:rsidRPr="00850E7C">
        <w:rPr>
          <w:rFonts w:asciiTheme="minorEastAsia" w:hAnsiTheme="minorEastAsia" w:hint="eastAsia"/>
          <w:sz w:val="30"/>
          <w:szCs w:val="30"/>
        </w:rPr>
        <w:t xml:space="preserve">名，参加晋级赛 </w:t>
      </w:r>
      <w:r>
        <w:rPr>
          <w:rFonts w:asciiTheme="minorEastAsia" w:hAnsiTheme="minorEastAsia" w:hint="eastAsia"/>
          <w:sz w:val="30"/>
          <w:szCs w:val="30"/>
        </w:rPr>
        <w:t>（全国5个赛区，共40家连锁晋级）。</w:t>
      </w:r>
    </w:p>
    <w:p w:rsidR="00850E7C" w:rsidRDefault="00850E7C" w:rsidP="00850E7C">
      <w:pPr>
        <w:ind w:firstLineChars="200" w:firstLine="600"/>
        <w:rPr>
          <w:rFonts w:asciiTheme="minorEastAsia" w:hAnsiTheme="minorEastAsia"/>
          <w:sz w:val="30"/>
          <w:szCs w:val="30"/>
        </w:rPr>
      </w:pPr>
      <w:r w:rsidRPr="00850E7C">
        <w:rPr>
          <w:rFonts w:asciiTheme="minorEastAsia" w:hAnsiTheme="minorEastAsia" w:hint="eastAsia"/>
          <w:sz w:val="30"/>
          <w:szCs w:val="30"/>
        </w:rPr>
        <w:t>积分前</w:t>
      </w:r>
      <w:r w:rsidRPr="00850E7C">
        <w:rPr>
          <w:rFonts w:asciiTheme="minorEastAsia" w:hAnsiTheme="minorEastAsia"/>
          <w:sz w:val="30"/>
          <w:szCs w:val="30"/>
        </w:rPr>
        <w:t>100</w:t>
      </w:r>
      <w:r w:rsidRPr="00850E7C">
        <w:rPr>
          <w:rFonts w:asciiTheme="minorEastAsia" w:hAnsiTheme="minorEastAsia" w:hint="eastAsia"/>
          <w:sz w:val="30"/>
          <w:szCs w:val="30"/>
        </w:rPr>
        <w:t>名的店员，获赠由第一药店管理学院背书的《</w:t>
      </w:r>
      <w:r w:rsidRPr="00850E7C">
        <w:rPr>
          <w:rFonts w:asciiTheme="minorEastAsia" w:hAnsiTheme="minorEastAsia"/>
          <w:sz w:val="30"/>
          <w:szCs w:val="30"/>
        </w:rPr>
        <w:t>“</w:t>
      </w:r>
      <w:r w:rsidRPr="00850E7C">
        <w:rPr>
          <w:rFonts w:asciiTheme="minorEastAsia" w:hAnsiTheme="minorEastAsia" w:hint="eastAsia"/>
          <w:sz w:val="30"/>
          <w:szCs w:val="30"/>
        </w:rPr>
        <w:t>恒瑞杯</w:t>
      </w:r>
      <w:r w:rsidRPr="00850E7C">
        <w:rPr>
          <w:rFonts w:asciiTheme="minorEastAsia" w:hAnsiTheme="minorEastAsia"/>
          <w:sz w:val="30"/>
          <w:szCs w:val="30"/>
        </w:rPr>
        <w:t>”</w:t>
      </w:r>
      <w:r w:rsidRPr="00850E7C">
        <w:rPr>
          <w:rFonts w:asciiTheme="minorEastAsia" w:hAnsiTheme="minorEastAsia" w:hint="eastAsia"/>
          <w:sz w:val="30"/>
          <w:szCs w:val="30"/>
        </w:rPr>
        <w:t>慢病服务培训》提升证书，邮寄到连锁总部</w:t>
      </w:r>
      <w:r>
        <w:rPr>
          <w:rFonts w:asciiTheme="minorEastAsia" w:hAnsiTheme="minorEastAsia" w:hint="eastAsia"/>
          <w:sz w:val="30"/>
          <w:szCs w:val="30"/>
        </w:rPr>
        <w:t>。</w:t>
      </w:r>
    </w:p>
    <w:p w:rsidR="00850E7C" w:rsidRPr="00D42EF6" w:rsidRDefault="00A55D01" w:rsidP="00A55D01">
      <w:pPr>
        <w:rPr>
          <w:rFonts w:asciiTheme="minorEastAsia" w:hAnsiTheme="minorEastAsia"/>
          <w:b/>
          <w:sz w:val="30"/>
          <w:szCs w:val="30"/>
        </w:rPr>
      </w:pPr>
      <w:r w:rsidRPr="00D42EF6">
        <w:rPr>
          <w:rFonts w:asciiTheme="minorEastAsia" w:hAnsiTheme="minorEastAsia" w:hint="eastAsia"/>
          <w:b/>
          <w:sz w:val="30"/>
          <w:szCs w:val="30"/>
        </w:rPr>
        <w:lastRenderedPageBreak/>
        <w:t>五、线下晋级赛（7月21日-9月30日）</w:t>
      </w:r>
    </w:p>
    <w:p w:rsidR="00A55D01" w:rsidRDefault="00A55D01" w:rsidP="00A55D01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1、</w:t>
      </w:r>
      <w:r w:rsidRPr="00A55D01">
        <w:rPr>
          <w:rFonts w:asciiTheme="minorEastAsia" w:hAnsiTheme="minorEastAsia" w:hint="eastAsia"/>
          <w:bCs/>
          <w:sz w:val="30"/>
          <w:szCs w:val="30"/>
        </w:rPr>
        <w:t>晋级赛之落地比拼</w:t>
      </w:r>
      <w:r w:rsidRPr="00A55D01">
        <w:rPr>
          <w:rFonts w:asciiTheme="minorEastAsia" w:hAnsiTheme="minorEastAsia"/>
          <w:sz w:val="30"/>
          <w:szCs w:val="30"/>
        </w:rPr>
        <w:t xml:space="preserve"> </w:t>
      </w:r>
      <w:r>
        <w:rPr>
          <w:rFonts w:asciiTheme="minorEastAsia" w:hAnsiTheme="minorEastAsia" w:hint="eastAsia"/>
          <w:sz w:val="30"/>
          <w:szCs w:val="30"/>
        </w:rPr>
        <w:t>（7月20日-8月20日）</w:t>
      </w:r>
    </w:p>
    <w:p w:rsidR="00E071FE" w:rsidRPr="00E071FE" w:rsidRDefault="00E071FE" w:rsidP="00E071FE">
      <w:pPr>
        <w:ind w:firstLineChars="200" w:firstLine="600"/>
        <w:rPr>
          <w:rFonts w:asciiTheme="minorEastAsia" w:hAnsiTheme="minorEastAsia"/>
          <w:bCs/>
          <w:sz w:val="30"/>
          <w:szCs w:val="30"/>
        </w:rPr>
      </w:pPr>
      <w:r>
        <w:rPr>
          <w:rFonts w:asciiTheme="minorEastAsia" w:hAnsiTheme="minorEastAsia" w:hint="eastAsia"/>
          <w:bCs/>
          <w:sz w:val="30"/>
          <w:szCs w:val="30"/>
        </w:rPr>
        <w:t>晋级连锁挑选5名店员参加</w:t>
      </w:r>
      <w:r w:rsidR="00A55D01" w:rsidRPr="00A55D01">
        <w:rPr>
          <w:rFonts w:asciiTheme="minorEastAsia" w:hAnsiTheme="minorEastAsia" w:hint="eastAsia"/>
          <w:bCs/>
          <w:sz w:val="30"/>
          <w:szCs w:val="30"/>
        </w:rPr>
        <w:t>落地培训，深入教育店员如何探究消费者心理，联合比赛，考验店员的学习成果。</w:t>
      </w:r>
    </w:p>
    <w:p w:rsidR="00A55D01" w:rsidRPr="00A55D01" w:rsidRDefault="00E071FE" w:rsidP="00A55D01">
      <w:pPr>
        <w:rPr>
          <w:rFonts w:asciiTheme="minorEastAsia" w:hAnsiTheme="minorEastAsia"/>
          <w:sz w:val="30"/>
          <w:szCs w:val="30"/>
        </w:rPr>
      </w:pPr>
      <w:r w:rsidRPr="00E071FE">
        <w:rPr>
          <w:rFonts w:asciiTheme="minorEastAsia" w:hAnsiTheme="minorEastAsia"/>
          <w:noProof/>
          <w:sz w:val="30"/>
          <w:szCs w:val="30"/>
        </w:rPr>
        <w:drawing>
          <wp:inline distT="0" distB="0" distL="0" distR="0">
            <wp:extent cx="5743575" cy="2476500"/>
            <wp:effectExtent l="19050" t="0" r="0" b="0"/>
            <wp:docPr id="16" name="对象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191998" cy="3209031"/>
                      <a:chOff x="0" y="1619618"/>
                      <a:chExt cx="12191998" cy="3209031"/>
                    </a:xfrm>
                  </a:grpSpPr>
                  <a:grpSp>
                    <a:nvGrpSpPr>
                      <a:cNvPr id="23" name="组合 22"/>
                      <a:cNvGrpSpPr/>
                    </a:nvGrpSpPr>
                    <a:grpSpPr>
                      <a:xfrm>
                        <a:off x="0" y="1619618"/>
                        <a:ext cx="12191998" cy="3209031"/>
                        <a:chOff x="0" y="1619618"/>
                        <a:chExt cx="12191998" cy="3209031"/>
                      </a:xfrm>
                    </a:grpSpPr>
                    <a:sp>
                      <a:nvSpPr>
                        <a:cNvPr id="9" name="矩形 8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id="{93700E7D-2624-4350-ADBC-63A7B1C7B248}"/>
                            </a:ext>
                          </a:extLst>
                        </a:cNvPr>
                        <a:cNvSpPr/>
                      </a:nvSpPr>
                      <a:spPr>
                        <a:xfrm>
                          <a:off x="0" y="2495203"/>
                          <a:ext cx="12191998" cy="45719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defTabSz="914400" eaLnBrk="1" fontAlgn="auto" hangingPunct="1">
                              <a:buFont typeface="Arial" panose="020B0604020202020204" pitchFamily="34" charset="0"/>
                              <a:buNone/>
                              <a:defRPr/>
                            </a:pPr>
                            <a:endParaRPr kumimoji="1" lang="zh-CN" altLang="en-US" sz="3200" noProof="1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4" name="文本框 7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id="{92EE2B4F-61ED-479D-BFF4-50F6F4E5CFEB}"/>
                            </a:ext>
                          </a:extLst>
                        </a:cNvPr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89570" y="1624452"/>
                          <a:ext cx="1100137" cy="576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1" hangingPunct="1">
                              <a:lnSpc>
                                <a:spcPct val="150000"/>
                              </a:lnSpc>
                            </a:pPr>
                            <a:r>
                              <a:rPr lang="en-US" altLang="zh-CN" b="1" dirty="0">
                                <a:latin typeface="微软雅黑" panose="020B0503020204020204" pitchFamily="34" charset="-122"/>
                                <a:sym typeface="微软雅黑" panose="020B0503020204020204" pitchFamily="34" charset="-122"/>
                              </a:rPr>
                              <a:t>Day 1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5" name="文本框 9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id="{171F6BB3-3923-4DF6-9A2C-29CA87FD600A}"/>
                            </a:ext>
                          </a:extLst>
                        </a:cNvPr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680006" y="1619618"/>
                          <a:ext cx="1035050" cy="506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1" hangingPunct="1">
                              <a:lnSpc>
                                <a:spcPct val="150000"/>
                              </a:lnSpc>
                            </a:pPr>
                            <a:r>
                              <a:rPr lang="en-US" altLang="zh-CN" b="1" dirty="0">
                                <a:latin typeface="微软雅黑" panose="020B0503020204020204" pitchFamily="34" charset="-122"/>
                                <a:sym typeface="微软雅黑" panose="020B0503020204020204" pitchFamily="34" charset="-122"/>
                              </a:rPr>
                              <a:t>Day 2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9" name="文本框 10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id="{A106939E-8C7A-479C-8A46-FBCDA00C8CD0}"/>
                            </a:ext>
                          </a:extLst>
                        </a:cNvPr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9636555" y="1619619"/>
                          <a:ext cx="1439863" cy="576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1" hangingPunct="1">
                              <a:lnSpc>
                                <a:spcPct val="150000"/>
                              </a:lnSpc>
                            </a:pPr>
                            <a:r>
                              <a:rPr lang="en-US" altLang="zh-CN" b="1" dirty="0">
                                <a:latin typeface="微软雅黑" panose="020B0503020204020204" pitchFamily="34" charset="-122"/>
                                <a:sym typeface="微软雅黑" panose="020B0503020204020204" pitchFamily="34" charset="-122"/>
                              </a:rPr>
                              <a:t>Day 4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9" name="文本框 13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id="{B24FD497-528B-492D-89A1-7DFD9780B01C}"/>
                            </a:ext>
                          </a:extLst>
                        </a:cNvPr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079563" y="2848801"/>
                          <a:ext cx="1620287" cy="1346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eaLnBrk="1" hangingPunct="1">
                              <a:lnSpc>
                                <a:spcPct val="150000"/>
                              </a:lnSpc>
                            </a:pPr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pitchFamily="2" charset="-122"/>
                              </a:rPr>
                              <a:t>全天：</a:t>
                            </a:r>
                            <a:endParaRPr lang="en-US" altLang="zh-CN" sz="1400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pitchFamily="2" charset="-122"/>
                            </a:endParaRPr>
                          </a:p>
                          <a:p>
                            <a:pPr eaLnBrk="1" hangingPunct="1">
                              <a:lnSpc>
                                <a:spcPct val="150000"/>
                              </a:lnSpc>
                            </a:pPr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pitchFamily="2" charset="-122"/>
                              </a:rPr>
                              <a:t>选手报道</a:t>
                            </a:r>
                            <a:endParaRPr lang="en-US" altLang="zh-CN" sz="1400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pitchFamily="2" charset="-122"/>
                            </a:endParaRPr>
                          </a:p>
                          <a:p>
                            <a:pPr eaLnBrk="1" hangingPunct="1">
                              <a:lnSpc>
                                <a:spcPct val="150000"/>
                              </a:lnSpc>
                            </a:pPr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pitchFamily="2" charset="-122"/>
                              </a:rPr>
                              <a:t>赛区连锁高层接待落地赛筹备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30" name="文本框 9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id="{5471E203-F855-4FD5-8F62-B75D2A8BBA40}"/>
                            </a:ext>
                          </a:extLst>
                        </a:cNvPr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766110" y="1619618"/>
                          <a:ext cx="1035050" cy="5762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1" hangingPunct="1">
                              <a:lnSpc>
                                <a:spcPct val="150000"/>
                              </a:lnSpc>
                            </a:pPr>
                            <a:r>
                              <a:rPr lang="en-US" altLang="zh-CN" b="1" dirty="0">
                                <a:latin typeface="微软雅黑" panose="020B0503020204020204" pitchFamily="34" charset="-122"/>
                                <a:sym typeface="微软雅黑" panose="020B0503020204020204" pitchFamily="34" charset="-122"/>
                              </a:rPr>
                              <a:t>Day 3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35" name="文本框 15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id="{49E27456-7F66-40D6-B0BC-0640823A855A}"/>
                            </a:ext>
                          </a:extLst>
                        </a:cNvPr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849519" y="2835411"/>
                          <a:ext cx="2882365" cy="1993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50000"/>
                              </a:lnSpc>
                            </a:pPr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pitchFamily="2" charset="-122"/>
                              </a:rPr>
                              <a:t>上午：</a:t>
                            </a:r>
                            <a:endParaRPr lang="en-US" altLang="zh-CN" sz="1400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pitchFamily="2" charset="-122"/>
                            </a:endParaRPr>
                          </a:p>
                          <a:p>
                            <a:pPr>
                              <a:lnSpc>
                                <a:spcPct val="150000"/>
                              </a:lnSpc>
                            </a:pPr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pitchFamily="2" charset="-122"/>
                              </a:rPr>
                              <a:t>“恒瑞杯”赛区慢病服务月启动会</a:t>
                            </a:r>
                            <a:endParaRPr lang="en-US" altLang="zh-CN" sz="1400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sym typeface="宋体" panose="02010600030101010101" pitchFamily="2" charset="-122"/>
                            </a:endParaRPr>
                          </a:p>
                          <a:p>
                            <a:pPr>
                              <a:lnSpc>
                                <a:spcPct val="150000"/>
                              </a:lnSpc>
                            </a:pPr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pitchFamily="2" charset="-122"/>
                              </a:rPr>
                              <a:t>下午：</a:t>
                            </a:r>
                            <a:endParaRPr lang="en-US" altLang="zh-CN" sz="1400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pitchFamily="2" charset="-122"/>
                            </a:endParaRPr>
                          </a:p>
                          <a:p>
                            <a:pPr>
                              <a:lnSpc>
                                <a:spcPct val="150000"/>
                              </a:lnSpc>
                            </a:pPr>
                            <a:r>
                              <a:rPr lang="en-US" altLang="zh-CN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sym typeface="宋体" panose="02010600030101010101" pitchFamily="2" charset="-122"/>
                              </a:rPr>
                              <a:t> </a:t>
                            </a:r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pitchFamily="2" charset="-122"/>
                              </a:rPr>
                              <a:t>参赛店员集训</a:t>
                            </a:r>
                            <a:endParaRPr lang="en-US" altLang="zh-CN" sz="1400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sym typeface="宋体" panose="02010600030101010101" pitchFamily="2" charset="-122"/>
                            </a:endParaRPr>
                          </a:p>
                          <a:p>
                            <a:pPr>
                              <a:lnSpc>
                                <a:spcPct val="150000"/>
                              </a:lnSpc>
                            </a:pPr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pitchFamily="2" charset="-122"/>
                              </a:rPr>
                              <a:t>晚上</a:t>
                            </a:r>
                            <a:endParaRPr lang="en-US" altLang="zh-CN" sz="1400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pitchFamily="2" charset="-122"/>
                            </a:endParaRPr>
                          </a:p>
                          <a:p>
                            <a:pPr>
                              <a:lnSpc>
                                <a:spcPct val="150000"/>
                              </a:lnSpc>
                            </a:pPr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pitchFamily="2" charset="-122"/>
                              </a:rPr>
                              <a:t>店员沟通会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36" name="星形: 六角 35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id="{302C7495-94A1-4D12-A1B4-957F58A6FF21}"/>
                            </a:ext>
                          </a:extLst>
                        </a:cNvPr>
                        <a:cNvSpPr/>
                      </a:nvSpPr>
                      <a:spPr>
                        <a:xfrm>
                          <a:off x="1029843" y="2190780"/>
                          <a:ext cx="616228" cy="646314"/>
                        </a:xfrm>
                        <a:prstGeom prst="star6">
                          <a:avLst/>
                        </a:prstGeom>
                        <a:solidFill>
                          <a:srgbClr val="E60000"/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7" name="星形: 六角 36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id="{8853269E-C039-4EAF-A12B-9FFB744A72B2}"/>
                            </a:ext>
                          </a:extLst>
                        </a:cNvPr>
                        <a:cNvSpPr/>
                      </a:nvSpPr>
                      <a:spPr>
                        <a:xfrm>
                          <a:off x="3889417" y="2201358"/>
                          <a:ext cx="616228" cy="646314"/>
                        </a:xfrm>
                        <a:prstGeom prst="star6">
                          <a:avLst/>
                        </a:prstGeom>
                        <a:solidFill>
                          <a:srgbClr val="E60000"/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8" name="星形: 六角 37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id="{47C43FC5-B19B-4E4F-90DA-D125E77C37BB}"/>
                            </a:ext>
                          </a:extLst>
                        </a:cNvPr>
                        <a:cNvSpPr/>
                      </a:nvSpPr>
                      <a:spPr>
                        <a:xfrm>
                          <a:off x="6975521" y="2190780"/>
                          <a:ext cx="616228" cy="646314"/>
                        </a:xfrm>
                        <a:prstGeom prst="star6">
                          <a:avLst/>
                        </a:prstGeom>
                        <a:solidFill>
                          <a:srgbClr val="E60000"/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9" name="星形: 六角 38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id="{E536A936-BB9F-4DBA-A5AF-036A4AAB4121}"/>
                            </a:ext>
                          </a:extLst>
                        </a:cNvPr>
                        <a:cNvSpPr/>
                      </a:nvSpPr>
                      <a:spPr>
                        <a:xfrm>
                          <a:off x="10048373" y="2190780"/>
                          <a:ext cx="616228" cy="646314"/>
                        </a:xfrm>
                        <a:prstGeom prst="star6">
                          <a:avLst/>
                        </a:prstGeom>
                        <a:solidFill>
                          <a:srgbClr val="E60000"/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" name="矩形 4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id="{2C2AF812-015A-449C-8E02-8709D3EB5AA8}"/>
                            </a:ext>
                          </a:extLst>
                        </a:cNvPr>
                        <a:cNvSpPr/>
                      </a:nvSpPr>
                      <a:spPr>
                        <a:xfrm>
                          <a:off x="6975521" y="2829031"/>
                          <a:ext cx="1616765" cy="1023742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50000"/>
                              </a:lnSpc>
                            </a:pPr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pitchFamily="2" charset="-122"/>
                              </a:rPr>
                              <a:t>上午彩排</a:t>
                            </a:r>
                          </a:p>
                          <a:p>
                            <a:pPr>
                              <a:lnSpc>
                                <a:spcPct val="150000"/>
                              </a:lnSpc>
                            </a:pPr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pitchFamily="2" charset="-122"/>
                              </a:rPr>
                              <a:t>下午选拔</a:t>
                            </a:r>
                            <a:endParaRPr lang="en-US" altLang="zh-CN" sz="1400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pitchFamily="2" charset="-122"/>
                            </a:endParaRPr>
                          </a:p>
                          <a:p>
                            <a:pPr>
                              <a:lnSpc>
                                <a:spcPct val="150000"/>
                              </a:lnSpc>
                            </a:pPr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pitchFamily="2" charset="-122"/>
                              </a:rPr>
                              <a:t>评委评分公布成绩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49" name="矩形 48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id="{E07DD53A-2495-4B72-83A2-9A4B7968B45B}"/>
                            </a:ext>
                          </a:extLst>
                        </a:cNvPr>
                        <a:cNvSpPr/>
                      </a:nvSpPr>
                      <a:spPr>
                        <a:xfrm>
                          <a:off x="10011678" y="2813402"/>
                          <a:ext cx="689616" cy="377411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150000"/>
                              </a:lnSpc>
                            </a:pPr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pitchFamily="2" charset="-122"/>
                              </a:rPr>
                              <a:t>返程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E071FE" w:rsidRDefault="00E071FE" w:rsidP="00E071FE">
      <w:pPr>
        <w:ind w:firstLine="600"/>
        <w:rPr>
          <w:rFonts w:asciiTheme="minorEastAsia" w:hAnsiTheme="minorEastAsia"/>
          <w:bCs/>
          <w:sz w:val="30"/>
          <w:szCs w:val="30"/>
        </w:rPr>
      </w:pPr>
      <w:r w:rsidRPr="00903C3A">
        <w:rPr>
          <w:rFonts w:asciiTheme="minorEastAsia" w:hAnsiTheme="minorEastAsia" w:hint="eastAsia"/>
          <w:bCs/>
          <w:color w:val="FF0000"/>
          <w:sz w:val="30"/>
          <w:szCs w:val="30"/>
        </w:rPr>
        <w:t>落地赛结束后，各连锁成绩计入总成绩，占比40%作为晋级全国赛第一部分成绩</w:t>
      </w:r>
      <w:r w:rsidRPr="00E071FE">
        <w:rPr>
          <w:rFonts w:asciiTheme="minorEastAsia" w:hAnsiTheme="minorEastAsia" w:hint="eastAsia"/>
          <w:b/>
          <w:bCs/>
          <w:sz w:val="30"/>
          <w:szCs w:val="30"/>
        </w:rPr>
        <w:t xml:space="preserve"> </w:t>
      </w:r>
      <w:r w:rsidRPr="00E071FE">
        <w:rPr>
          <w:rFonts w:asciiTheme="minorEastAsia" w:hAnsiTheme="minorEastAsia" w:hint="eastAsia"/>
          <w:bCs/>
          <w:sz w:val="30"/>
          <w:szCs w:val="30"/>
        </w:rPr>
        <w:t>。</w:t>
      </w:r>
    </w:p>
    <w:p w:rsidR="00E071FE" w:rsidRPr="00E071FE" w:rsidRDefault="00E071FE" w:rsidP="00E071FE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bCs/>
          <w:sz w:val="30"/>
          <w:szCs w:val="30"/>
        </w:rPr>
        <w:t>2、晋级赛之慢病服务月（8月1日-9月20日）</w:t>
      </w:r>
    </w:p>
    <w:p w:rsidR="00E071FE" w:rsidRDefault="00E071FE" w:rsidP="00E071FE">
      <w:pPr>
        <w:ind w:firstLineChars="200" w:firstLine="600"/>
        <w:rPr>
          <w:rFonts w:asciiTheme="minorEastAsia" w:hAnsiTheme="minorEastAsia"/>
          <w:sz w:val="30"/>
          <w:szCs w:val="30"/>
        </w:rPr>
      </w:pPr>
      <w:r w:rsidRPr="00E071FE">
        <w:rPr>
          <w:rFonts w:asciiTheme="minorEastAsia" w:hAnsiTheme="minorEastAsia" w:hint="eastAsia"/>
          <w:bCs/>
          <w:sz w:val="30"/>
          <w:szCs w:val="30"/>
        </w:rPr>
        <w:t>参与落地赛的选手，回到门店后开始准备迎战慢病服务月，统一时间开始比赛</w:t>
      </w:r>
      <w:r w:rsidR="00704404">
        <w:rPr>
          <w:rFonts w:asciiTheme="minorEastAsia" w:hAnsiTheme="minorEastAsia" w:hint="eastAsia"/>
          <w:bCs/>
          <w:sz w:val="30"/>
          <w:szCs w:val="30"/>
        </w:rPr>
        <w:t>（门店服务力提升赛）</w:t>
      </w:r>
      <w:r w:rsidR="00E2327D">
        <w:rPr>
          <w:rFonts w:asciiTheme="minorEastAsia" w:hAnsiTheme="minorEastAsia" w:hint="eastAsia"/>
          <w:bCs/>
          <w:sz w:val="30"/>
          <w:szCs w:val="30"/>
        </w:rPr>
        <w:t>，</w:t>
      </w:r>
      <w:r w:rsidRPr="00E071FE">
        <w:rPr>
          <w:rFonts w:asciiTheme="minorEastAsia" w:hAnsiTheme="minorEastAsia"/>
          <w:sz w:val="30"/>
          <w:szCs w:val="30"/>
        </w:rPr>
        <w:t xml:space="preserve"> </w:t>
      </w:r>
      <w:r w:rsidR="00E2327D">
        <w:rPr>
          <w:rFonts w:asciiTheme="minorEastAsia" w:hAnsiTheme="minorEastAsia" w:hint="eastAsia"/>
          <w:sz w:val="30"/>
          <w:szCs w:val="30"/>
        </w:rPr>
        <w:t>为期30天。</w:t>
      </w:r>
    </w:p>
    <w:p w:rsidR="00850E7C" w:rsidRPr="00E071FE" w:rsidRDefault="00704404" w:rsidP="00850E7C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（1）活动形式</w:t>
      </w:r>
      <w:r w:rsidR="00E2327D">
        <w:rPr>
          <w:rFonts w:asciiTheme="minorEastAsia" w:hAnsiTheme="minorEastAsia" w:hint="eastAsia"/>
          <w:sz w:val="30"/>
          <w:szCs w:val="30"/>
        </w:rPr>
        <w:t>：</w:t>
      </w:r>
      <w:r w:rsidR="00E2327D" w:rsidRPr="00E2327D">
        <w:rPr>
          <w:rFonts w:asciiTheme="minorEastAsia" w:hAnsiTheme="minorEastAsia" w:hint="eastAsia"/>
          <w:bCs/>
          <w:sz w:val="30"/>
          <w:szCs w:val="30"/>
        </w:rPr>
        <w:t>选手在一个月时间内，通过心康助手app在门店内为顾客提供慢病服务。</w:t>
      </w:r>
    </w:p>
    <w:p w:rsidR="00850E7C" w:rsidRDefault="00E2327D">
      <w:pPr>
        <w:rPr>
          <w:rFonts w:asciiTheme="minorEastAsia" w:hAnsiTheme="minorEastAsia"/>
          <w:sz w:val="30"/>
          <w:szCs w:val="30"/>
        </w:rPr>
      </w:pPr>
      <w:r w:rsidRPr="00E2327D">
        <w:rPr>
          <w:rFonts w:asciiTheme="minorEastAsia" w:hAnsiTheme="minorEastAsia" w:hint="eastAsia"/>
          <w:noProof/>
          <w:sz w:val="30"/>
          <w:szCs w:val="30"/>
        </w:rPr>
        <w:drawing>
          <wp:inline distT="0" distB="0" distL="0" distR="0">
            <wp:extent cx="5274310" cy="866775"/>
            <wp:effectExtent l="19050" t="0" r="2540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27D" w:rsidRDefault="00E2327D" w:rsidP="00E2327D">
      <w:pPr>
        <w:rPr>
          <w:rFonts w:asciiTheme="minorEastAsia" w:hAnsiTheme="minorEastAsia"/>
          <w:bCs/>
          <w:sz w:val="30"/>
          <w:szCs w:val="30"/>
        </w:rPr>
      </w:pPr>
      <w:r>
        <w:rPr>
          <w:rFonts w:asciiTheme="minorEastAsia" w:hAnsiTheme="minorEastAsia" w:hint="eastAsia"/>
          <w:sz w:val="30"/>
          <w:szCs w:val="30"/>
        </w:rPr>
        <w:t>（2）</w:t>
      </w:r>
      <w:r w:rsidRPr="00E2327D">
        <w:rPr>
          <w:rFonts w:asciiTheme="minorEastAsia" w:hAnsiTheme="minorEastAsia" w:hint="eastAsia"/>
          <w:bCs/>
          <w:sz w:val="30"/>
          <w:szCs w:val="30"/>
        </w:rPr>
        <w:t>活动考核</w:t>
      </w:r>
      <w:r>
        <w:rPr>
          <w:rFonts w:asciiTheme="minorEastAsia" w:hAnsiTheme="minorEastAsia" w:hint="eastAsia"/>
          <w:bCs/>
          <w:sz w:val="30"/>
          <w:szCs w:val="30"/>
        </w:rPr>
        <w:t>-</w:t>
      </w:r>
      <w:r w:rsidRPr="00E2327D">
        <w:rPr>
          <w:rFonts w:asciiTheme="minorEastAsia" w:hAnsiTheme="minorEastAsia" w:hint="eastAsia"/>
          <w:bCs/>
          <w:sz w:val="30"/>
          <w:szCs w:val="30"/>
        </w:rPr>
        <w:t>服务力提升赛</w:t>
      </w:r>
      <w:r>
        <w:rPr>
          <w:rFonts w:asciiTheme="minorEastAsia" w:hAnsiTheme="minorEastAsia" w:hint="eastAsia"/>
          <w:bCs/>
          <w:sz w:val="30"/>
          <w:szCs w:val="30"/>
        </w:rPr>
        <w:t>：30天</w:t>
      </w:r>
      <w:r w:rsidRPr="00E2327D">
        <w:rPr>
          <w:rFonts w:asciiTheme="minorEastAsia" w:hAnsiTheme="minorEastAsia" w:hint="eastAsia"/>
          <w:bCs/>
          <w:sz w:val="30"/>
          <w:szCs w:val="30"/>
        </w:rPr>
        <w:t>内，考核参赛店员慢病建档、检测、回访、购买达成额，共4项加权综合考核</w:t>
      </w:r>
      <w:r w:rsidRPr="00E2327D">
        <w:rPr>
          <w:rFonts w:asciiTheme="minorEastAsia" w:hAnsiTheme="minorEastAsia" w:hint="eastAsia"/>
          <w:b/>
          <w:bCs/>
          <w:sz w:val="30"/>
          <w:szCs w:val="30"/>
        </w:rPr>
        <w:t xml:space="preserve"> </w:t>
      </w:r>
      <w:r>
        <w:rPr>
          <w:rFonts w:asciiTheme="minorEastAsia" w:hAnsiTheme="minorEastAsia" w:hint="eastAsia"/>
          <w:bCs/>
          <w:sz w:val="30"/>
          <w:szCs w:val="30"/>
        </w:rPr>
        <w:t>。</w:t>
      </w:r>
    </w:p>
    <w:p w:rsidR="00E2327D" w:rsidRPr="00E2327D" w:rsidRDefault="00E2327D" w:rsidP="00E2327D">
      <w:pPr>
        <w:rPr>
          <w:rFonts w:asciiTheme="minorEastAsia" w:hAnsiTheme="minorEastAsia"/>
          <w:bCs/>
          <w:sz w:val="30"/>
          <w:szCs w:val="30"/>
        </w:rPr>
      </w:pPr>
      <w:r>
        <w:rPr>
          <w:rFonts w:asciiTheme="minorEastAsia" w:hAnsiTheme="minorEastAsia" w:hint="eastAsia"/>
          <w:bCs/>
          <w:sz w:val="30"/>
          <w:szCs w:val="30"/>
        </w:rPr>
        <w:lastRenderedPageBreak/>
        <w:t>（3）</w:t>
      </w:r>
      <w:r w:rsidRPr="00E2327D">
        <w:rPr>
          <w:rFonts w:asciiTheme="minorEastAsia" w:hAnsiTheme="minorEastAsia" w:hint="eastAsia"/>
          <w:bCs/>
          <w:sz w:val="30"/>
          <w:szCs w:val="30"/>
        </w:rPr>
        <w:t xml:space="preserve">活动数据核算 </w:t>
      </w:r>
      <w:r>
        <w:rPr>
          <w:rFonts w:asciiTheme="minorEastAsia" w:hAnsiTheme="minorEastAsia" w:hint="eastAsia"/>
          <w:bCs/>
          <w:sz w:val="30"/>
          <w:szCs w:val="30"/>
        </w:rPr>
        <w:t>：a、</w:t>
      </w:r>
      <w:r w:rsidRPr="00E2327D">
        <w:rPr>
          <w:rFonts w:asciiTheme="minorEastAsia" w:hAnsiTheme="minorEastAsia" w:hint="eastAsia"/>
          <w:bCs/>
          <w:sz w:val="30"/>
          <w:szCs w:val="30"/>
        </w:rPr>
        <w:t>中康负责统计慢病系统上建档、服务、回访；</w:t>
      </w:r>
      <w:r>
        <w:rPr>
          <w:rFonts w:asciiTheme="minorEastAsia" w:hAnsiTheme="minorEastAsia" w:hint="eastAsia"/>
          <w:bCs/>
          <w:sz w:val="30"/>
          <w:szCs w:val="30"/>
        </w:rPr>
        <w:t>b、</w:t>
      </w:r>
      <w:r w:rsidRPr="00E2327D">
        <w:rPr>
          <w:rFonts w:asciiTheme="minorEastAsia" w:hAnsiTheme="minorEastAsia" w:hint="eastAsia"/>
          <w:bCs/>
          <w:sz w:val="30"/>
          <w:szCs w:val="30"/>
        </w:rPr>
        <w:t>连锁提供门店慢病品类及关联产品当月销量环比变化</w:t>
      </w:r>
      <w:r>
        <w:rPr>
          <w:rFonts w:asciiTheme="minorEastAsia" w:hAnsiTheme="minorEastAsia" w:hint="eastAsia"/>
          <w:bCs/>
          <w:sz w:val="30"/>
          <w:szCs w:val="30"/>
        </w:rPr>
        <w:t>。</w:t>
      </w:r>
    </w:p>
    <w:p w:rsidR="00E2327D" w:rsidRDefault="008131AE" w:rsidP="00E2327D">
      <w:pPr>
        <w:rPr>
          <w:rFonts w:asciiTheme="minorEastAsia" w:hAnsiTheme="minorEastAsia"/>
          <w:bCs/>
          <w:sz w:val="30"/>
          <w:szCs w:val="30"/>
        </w:rPr>
      </w:pPr>
      <w:r>
        <w:rPr>
          <w:rFonts w:asciiTheme="minorEastAsia" w:hAnsiTheme="minorEastAsia"/>
          <w:bCs/>
          <w:noProof/>
          <w:sz w:val="30"/>
          <w:szCs w:val="30"/>
        </w:rPr>
        <w:drawing>
          <wp:inline distT="0" distB="0" distL="0" distR="0">
            <wp:extent cx="5343524" cy="1724025"/>
            <wp:effectExtent l="0" t="0" r="0" b="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531" cy="1722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31AE" w:rsidRPr="00E2327D" w:rsidRDefault="008131AE" w:rsidP="00E2327D">
      <w:pPr>
        <w:rPr>
          <w:rFonts w:asciiTheme="minorEastAsia" w:hAnsiTheme="minorEastAsia"/>
          <w:bCs/>
          <w:sz w:val="30"/>
          <w:szCs w:val="30"/>
        </w:rPr>
      </w:pPr>
      <w:r>
        <w:rPr>
          <w:rFonts w:asciiTheme="minorEastAsia" w:hAnsiTheme="minorEastAsia" w:hint="eastAsia"/>
          <w:bCs/>
          <w:sz w:val="30"/>
          <w:szCs w:val="30"/>
        </w:rPr>
        <w:t>（4）提供支持：</w:t>
      </w:r>
    </w:p>
    <w:p w:rsidR="008131AE" w:rsidRDefault="00C868B1" w:rsidP="008131AE">
      <w:pPr>
        <w:rPr>
          <w:rFonts w:asciiTheme="minorEastAsia" w:hAnsiTheme="minorEastAsia"/>
          <w:bCs/>
          <w:sz w:val="30"/>
          <w:szCs w:val="30"/>
        </w:rPr>
      </w:pPr>
      <w:r>
        <w:rPr>
          <w:rFonts w:asciiTheme="minorEastAsia" w:hAnsiTheme="minorEastAsia" w:hint="eastAsia"/>
          <w:bCs/>
          <w:sz w:val="30"/>
          <w:szCs w:val="30"/>
        </w:rPr>
        <w:t xml:space="preserve">    </w:t>
      </w:r>
      <w:r w:rsidR="008131AE">
        <w:rPr>
          <w:rFonts w:asciiTheme="minorEastAsia" w:hAnsiTheme="minorEastAsia" w:hint="eastAsia"/>
          <w:bCs/>
          <w:sz w:val="30"/>
          <w:szCs w:val="30"/>
        </w:rPr>
        <w:t>a、中康提供：</w:t>
      </w:r>
      <w:r w:rsidR="008131AE" w:rsidRPr="008131AE">
        <w:rPr>
          <w:rFonts w:asciiTheme="minorEastAsia" w:hAnsiTheme="minorEastAsia" w:hint="eastAsia"/>
          <w:bCs/>
          <w:sz w:val="30"/>
          <w:szCs w:val="30"/>
        </w:rPr>
        <w:t>《“恒瑞杯”慢病服务标准流程》</w:t>
      </w:r>
      <w:r w:rsidR="008131AE">
        <w:rPr>
          <w:rFonts w:asciiTheme="minorEastAsia" w:hAnsiTheme="minorEastAsia" w:hint="eastAsia"/>
          <w:bCs/>
          <w:sz w:val="30"/>
          <w:szCs w:val="30"/>
        </w:rPr>
        <w:t>、</w:t>
      </w:r>
      <w:r w:rsidR="008131AE" w:rsidRPr="008131AE">
        <w:rPr>
          <w:rFonts w:asciiTheme="minorEastAsia" w:hAnsiTheme="minorEastAsia" w:hint="eastAsia"/>
          <w:bCs/>
          <w:sz w:val="30"/>
          <w:szCs w:val="30"/>
        </w:rPr>
        <w:t>慢病科普知识手册</w:t>
      </w:r>
      <w:r w:rsidR="008131AE">
        <w:rPr>
          <w:rFonts w:asciiTheme="minorEastAsia" w:hAnsiTheme="minorEastAsia" w:hint="eastAsia"/>
          <w:bCs/>
          <w:sz w:val="30"/>
          <w:szCs w:val="30"/>
        </w:rPr>
        <w:t>、</w:t>
      </w:r>
      <w:r w:rsidR="008131AE" w:rsidRPr="008131AE">
        <w:rPr>
          <w:rFonts w:asciiTheme="minorEastAsia" w:hAnsiTheme="minorEastAsia" w:hint="eastAsia"/>
          <w:bCs/>
          <w:sz w:val="30"/>
          <w:szCs w:val="30"/>
        </w:rPr>
        <w:t>慢病专家线上为店员指导答疑</w:t>
      </w:r>
      <w:r w:rsidR="008131AE">
        <w:rPr>
          <w:rFonts w:asciiTheme="minorEastAsia" w:hAnsiTheme="minorEastAsia" w:hint="eastAsia"/>
          <w:bCs/>
          <w:sz w:val="30"/>
          <w:szCs w:val="30"/>
        </w:rPr>
        <w:t>、</w:t>
      </w:r>
      <w:r w:rsidR="008131AE" w:rsidRPr="008131AE">
        <w:rPr>
          <w:rFonts w:asciiTheme="minorEastAsia" w:hAnsiTheme="minorEastAsia" w:hint="eastAsia"/>
          <w:bCs/>
          <w:sz w:val="30"/>
          <w:szCs w:val="30"/>
        </w:rPr>
        <w:t>每周参赛数据公布</w:t>
      </w:r>
      <w:r>
        <w:rPr>
          <w:rFonts w:asciiTheme="minorEastAsia" w:hAnsiTheme="minorEastAsia" w:hint="eastAsia"/>
          <w:bCs/>
          <w:sz w:val="30"/>
          <w:szCs w:val="30"/>
        </w:rPr>
        <w:t>。</w:t>
      </w:r>
    </w:p>
    <w:p w:rsidR="008131AE" w:rsidRDefault="00C868B1" w:rsidP="008131AE">
      <w:pPr>
        <w:rPr>
          <w:rFonts w:asciiTheme="minorEastAsia" w:hAnsiTheme="minorEastAsia"/>
          <w:bCs/>
          <w:sz w:val="30"/>
          <w:szCs w:val="30"/>
        </w:rPr>
      </w:pPr>
      <w:r>
        <w:rPr>
          <w:rFonts w:asciiTheme="minorEastAsia" w:hAnsiTheme="minorEastAsia" w:hint="eastAsia"/>
          <w:bCs/>
          <w:sz w:val="30"/>
          <w:szCs w:val="30"/>
        </w:rPr>
        <w:t xml:space="preserve">    </w:t>
      </w:r>
      <w:r w:rsidR="008131AE">
        <w:rPr>
          <w:rFonts w:asciiTheme="minorEastAsia" w:hAnsiTheme="minorEastAsia" w:hint="eastAsia"/>
          <w:bCs/>
          <w:sz w:val="30"/>
          <w:szCs w:val="30"/>
        </w:rPr>
        <w:t>b、恒瑞提供：门店检测活动（每门店</w:t>
      </w:r>
      <w:r w:rsidR="008131AE" w:rsidRPr="008131AE">
        <w:rPr>
          <w:rFonts w:asciiTheme="minorEastAsia" w:hAnsiTheme="minorEastAsia" w:hint="eastAsia"/>
          <w:bCs/>
          <w:sz w:val="30"/>
          <w:szCs w:val="30"/>
        </w:rPr>
        <w:t>至少一场</w:t>
      </w:r>
      <w:r w:rsidR="008131AE">
        <w:rPr>
          <w:rFonts w:asciiTheme="minorEastAsia" w:hAnsiTheme="minorEastAsia" w:hint="eastAsia"/>
          <w:bCs/>
          <w:sz w:val="30"/>
          <w:szCs w:val="30"/>
        </w:rPr>
        <w:t>）、</w:t>
      </w:r>
      <w:r w:rsidR="008131AE" w:rsidRPr="008131AE">
        <w:rPr>
          <w:rFonts w:asciiTheme="minorEastAsia" w:hAnsiTheme="minorEastAsia" w:hint="eastAsia"/>
          <w:bCs/>
          <w:sz w:val="30"/>
          <w:szCs w:val="30"/>
        </w:rPr>
        <w:t>代表线下门店随访跟进</w:t>
      </w:r>
      <w:r>
        <w:rPr>
          <w:rFonts w:asciiTheme="minorEastAsia" w:hAnsiTheme="minorEastAsia" w:hint="eastAsia"/>
          <w:bCs/>
          <w:sz w:val="30"/>
          <w:szCs w:val="30"/>
        </w:rPr>
        <w:t>。</w:t>
      </w:r>
    </w:p>
    <w:p w:rsidR="008131AE" w:rsidRPr="00903C3A" w:rsidRDefault="008131AE" w:rsidP="008131AE">
      <w:pPr>
        <w:rPr>
          <w:rFonts w:asciiTheme="minorEastAsia" w:hAnsiTheme="minorEastAsia"/>
          <w:bCs/>
          <w:color w:val="FF0000"/>
          <w:sz w:val="30"/>
          <w:szCs w:val="30"/>
        </w:rPr>
      </w:pPr>
      <w:r w:rsidRPr="00903C3A">
        <w:rPr>
          <w:rFonts w:asciiTheme="minorEastAsia" w:hAnsiTheme="minorEastAsia" w:hint="eastAsia"/>
          <w:bCs/>
          <w:color w:val="FF0000"/>
          <w:sz w:val="30"/>
          <w:szCs w:val="30"/>
        </w:rPr>
        <w:t>慢病服务月结束后，各连锁慢病服务成绩计入总成绩，占比60%</w:t>
      </w:r>
    </w:p>
    <w:p w:rsidR="008131AE" w:rsidRDefault="008131AE" w:rsidP="008131AE">
      <w:pPr>
        <w:rPr>
          <w:rFonts w:asciiTheme="minorEastAsia" w:hAnsiTheme="minorEastAsia"/>
          <w:bCs/>
          <w:sz w:val="30"/>
          <w:szCs w:val="30"/>
        </w:rPr>
      </w:pPr>
      <w:r w:rsidRPr="008131AE">
        <w:rPr>
          <w:rFonts w:asciiTheme="minorEastAsia" w:hAnsiTheme="minorEastAsia" w:hint="eastAsia"/>
          <w:bCs/>
          <w:sz w:val="30"/>
          <w:szCs w:val="30"/>
        </w:rPr>
        <w:t>3、</w:t>
      </w:r>
      <w:r>
        <w:rPr>
          <w:rFonts w:asciiTheme="minorEastAsia" w:hAnsiTheme="minorEastAsia" w:hint="eastAsia"/>
          <w:bCs/>
          <w:sz w:val="30"/>
          <w:szCs w:val="30"/>
        </w:rPr>
        <w:t>晋级赛结果公布</w:t>
      </w:r>
    </w:p>
    <w:p w:rsidR="00903C3A" w:rsidRDefault="00903C3A" w:rsidP="00903C3A">
      <w:pPr>
        <w:ind w:firstLineChars="200" w:firstLine="600"/>
        <w:rPr>
          <w:rFonts w:asciiTheme="minorEastAsia" w:hAnsiTheme="minorEastAsia"/>
          <w:bCs/>
          <w:sz w:val="30"/>
          <w:szCs w:val="30"/>
        </w:rPr>
      </w:pPr>
      <w:r w:rsidRPr="00903C3A">
        <w:rPr>
          <w:rFonts w:asciiTheme="minorEastAsia" w:hAnsiTheme="minorEastAsia" w:hint="eastAsia"/>
          <w:bCs/>
          <w:sz w:val="30"/>
          <w:szCs w:val="30"/>
        </w:rPr>
        <w:t>连锁晋级总成绩=本连锁选手落地赛成绩（占比40%）+本连锁选手慢病服务成绩（占比60%）</w:t>
      </w:r>
      <w:r w:rsidRPr="00903C3A">
        <w:rPr>
          <w:rFonts w:asciiTheme="minorEastAsia" w:hAnsiTheme="minorEastAsia"/>
          <w:bCs/>
          <w:sz w:val="30"/>
          <w:szCs w:val="30"/>
        </w:rPr>
        <w:t xml:space="preserve"> </w:t>
      </w:r>
    </w:p>
    <w:p w:rsidR="00903C3A" w:rsidRPr="00903C3A" w:rsidRDefault="00903C3A" w:rsidP="00903C3A">
      <w:pPr>
        <w:ind w:firstLineChars="200" w:firstLine="600"/>
        <w:rPr>
          <w:rFonts w:asciiTheme="minorEastAsia" w:hAnsiTheme="minorEastAsia"/>
          <w:bCs/>
          <w:sz w:val="30"/>
          <w:szCs w:val="30"/>
        </w:rPr>
      </w:pPr>
      <w:r w:rsidRPr="00903C3A">
        <w:rPr>
          <w:rFonts w:asciiTheme="minorEastAsia" w:hAnsiTheme="minorEastAsia" w:hint="eastAsia"/>
          <w:bCs/>
          <w:sz w:val="30"/>
          <w:szCs w:val="30"/>
        </w:rPr>
        <w:t>选手晋级总成绩前五名均可获得额外奖励</w:t>
      </w:r>
      <w:r w:rsidRPr="00903C3A">
        <w:rPr>
          <w:rFonts w:asciiTheme="minorEastAsia" w:hAnsiTheme="minorEastAsia"/>
          <w:bCs/>
          <w:sz w:val="30"/>
          <w:szCs w:val="30"/>
        </w:rPr>
        <w:t xml:space="preserve"> </w:t>
      </w:r>
      <w:r>
        <w:rPr>
          <w:rFonts w:asciiTheme="minorEastAsia" w:hAnsiTheme="minorEastAsia" w:hint="eastAsia"/>
          <w:bCs/>
          <w:sz w:val="30"/>
          <w:szCs w:val="30"/>
        </w:rPr>
        <w:t>。</w:t>
      </w:r>
    </w:p>
    <w:p w:rsidR="00903C3A" w:rsidRDefault="00903C3A" w:rsidP="00903C3A">
      <w:pPr>
        <w:ind w:firstLineChars="200" w:firstLine="602"/>
        <w:rPr>
          <w:rFonts w:asciiTheme="minorEastAsia" w:hAnsiTheme="minorEastAsia"/>
          <w:b/>
          <w:bCs/>
          <w:color w:val="FF0000"/>
          <w:sz w:val="30"/>
          <w:szCs w:val="30"/>
        </w:rPr>
      </w:pPr>
      <w:r w:rsidRPr="00903C3A">
        <w:rPr>
          <w:rFonts w:asciiTheme="minorEastAsia" w:hAnsiTheme="minorEastAsia" w:hint="eastAsia"/>
          <w:b/>
          <w:bCs/>
          <w:color w:val="FF0000"/>
          <w:sz w:val="30"/>
          <w:szCs w:val="30"/>
        </w:rPr>
        <w:t>各赛区连锁晋级总成绩第一名，获得全国</w:t>
      </w:r>
      <w:r w:rsidR="00D42EF6">
        <w:rPr>
          <w:rFonts w:asciiTheme="minorEastAsia" w:hAnsiTheme="minorEastAsia" w:hint="eastAsia"/>
          <w:b/>
          <w:bCs/>
          <w:color w:val="FF0000"/>
          <w:sz w:val="30"/>
          <w:szCs w:val="30"/>
        </w:rPr>
        <w:t>总决</w:t>
      </w:r>
      <w:r w:rsidRPr="00903C3A">
        <w:rPr>
          <w:rFonts w:asciiTheme="minorEastAsia" w:hAnsiTheme="minorEastAsia" w:hint="eastAsia"/>
          <w:b/>
          <w:bCs/>
          <w:color w:val="FF0000"/>
          <w:sz w:val="30"/>
          <w:szCs w:val="30"/>
        </w:rPr>
        <w:t>赛资格</w:t>
      </w:r>
      <w:r>
        <w:rPr>
          <w:rFonts w:asciiTheme="minorEastAsia" w:hAnsiTheme="minorEastAsia" w:hint="eastAsia"/>
          <w:b/>
          <w:bCs/>
          <w:color w:val="FF0000"/>
          <w:sz w:val="30"/>
          <w:szCs w:val="30"/>
        </w:rPr>
        <w:t>。</w:t>
      </w:r>
    </w:p>
    <w:p w:rsidR="00903C3A" w:rsidRPr="00D42EF6" w:rsidRDefault="00903C3A" w:rsidP="00903C3A">
      <w:pPr>
        <w:rPr>
          <w:rFonts w:asciiTheme="minorEastAsia" w:hAnsiTheme="minorEastAsia"/>
          <w:b/>
          <w:bCs/>
          <w:sz w:val="30"/>
          <w:szCs w:val="30"/>
        </w:rPr>
      </w:pPr>
      <w:r w:rsidRPr="00D42EF6">
        <w:rPr>
          <w:rFonts w:asciiTheme="minorEastAsia" w:hAnsiTheme="minorEastAsia" w:hint="eastAsia"/>
          <w:b/>
          <w:bCs/>
          <w:sz w:val="30"/>
          <w:szCs w:val="30"/>
        </w:rPr>
        <w:t>六、复活赛（9月23日-9月29日）</w:t>
      </w:r>
    </w:p>
    <w:p w:rsidR="00903C3A" w:rsidRPr="00903C3A" w:rsidRDefault="00903C3A" w:rsidP="00903C3A">
      <w:pPr>
        <w:ind w:firstLineChars="200" w:firstLine="600"/>
        <w:rPr>
          <w:rFonts w:asciiTheme="minorEastAsia" w:hAnsiTheme="minorEastAsia"/>
          <w:bCs/>
          <w:sz w:val="30"/>
          <w:szCs w:val="30"/>
        </w:rPr>
      </w:pPr>
      <w:r>
        <w:rPr>
          <w:rFonts w:asciiTheme="minorEastAsia" w:hAnsiTheme="minorEastAsia" w:hint="eastAsia"/>
          <w:bCs/>
          <w:sz w:val="30"/>
          <w:szCs w:val="30"/>
        </w:rPr>
        <w:t>将为落选</w:t>
      </w:r>
      <w:r w:rsidRPr="00903C3A">
        <w:rPr>
          <w:rFonts w:asciiTheme="minorEastAsia" w:hAnsiTheme="minorEastAsia" w:hint="eastAsia"/>
          <w:bCs/>
          <w:sz w:val="30"/>
          <w:szCs w:val="30"/>
        </w:rPr>
        <w:t>的35只队伍展开为期7天的</w:t>
      </w:r>
      <w:r w:rsidRPr="00903C3A">
        <w:rPr>
          <w:rFonts w:asciiTheme="minorEastAsia" w:hAnsiTheme="minorEastAsia" w:hint="eastAsia"/>
          <w:bCs/>
          <w:color w:val="FF0000"/>
          <w:sz w:val="30"/>
          <w:szCs w:val="30"/>
        </w:rPr>
        <w:t>人气投票</w:t>
      </w:r>
      <w:r w:rsidRPr="00903C3A">
        <w:rPr>
          <w:rFonts w:asciiTheme="minorEastAsia" w:hAnsiTheme="minorEastAsia" w:hint="eastAsia"/>
          <w:bCs/>
          <w:sz w:val="30"/>
          <w:szCs w:val="30"/>
        </w:rPr>
        <w:t>复活赛，35强连锁一同</w:t>
      </w:r>
      <w:r>
        <w:rPr>
          <w:rFonts w:asciiTheme="minorEastAsia" w:hAnsiTheme="minorEastAsia" w:hint="eastAsia"/>
          <w:bCs/>
          <w:sz w:val="30"/>
          <w:szCs w:val="30"/>
        </w:rPr>
        <w:t>PK。</w:t>
      </w:r>
      <w:r w:rsidRPr="00903C3A">
        <w:rPr>
          <w:rFonts w:asciiTheme="minorEastAsia" w:hAnsiTheme="minorEastAsia" w:hint="eastAsia"/>
          <w:bCs/>
          <w:sz w:val="30"/>
          <w:szCs w:val="30"/>
        </w:rPr>
        <w:t>制作投票</w:t>
      </w:r>
      <w:r>
        <w:rPr>
          <w:rFonts w:asciiTheme="minorEastAsia" w:hAnsiTheme="minorEastAsia" w:hint="eastAsia"/>
          <w:bCs/>
          <w:sz w:val="30"/>
          <w:szCs w:val="30"/>
        </w:rPr>
        <w:t>H5，</w:t>
      </w:r>
      <w:r w:rsidRPr="00903C3A">
        <w:rPr>
          <w:rFonts w:asciiTheme="minorEastAsia" w:hAnsiTheme="minorEastAsia" w:hint="eastAsia"/>
          <w:bCs/>
          <w:sz w:val="30"/>
          <w:szCs w:val="30"/>
        </w:rPr>
        <w:t>选手在这7天内可自发宣传拉票</w:t>
      </w:r>
      <w:r>
        <w:rPr>
          <w:rFonts w:asciiTheme="minorEastAsia" w:hAnsiTheme="minorEastAsia" w:hint="eastAsia"/>
          <w:bCs/>
          <w:sz w:val="30"/>
          <w:szCs w:val="30"/>
        </w:rPr>
        <w:t>。</w:t>
      </w:r>
      <w:r w:rsidRPr="00903C3A">
        <w:rPr>
          <w:rFonts w:asciiTheme="minorEastAsia" w:hAnsiTheme="minorEastAsia" w:hint="eastAsia"/>
          <w:bCs/>
          <w:sz w:val="30"/>
          <w:szCs w:val="30"/>
        </w:rPr>
        <w:t xml:space="preserve"> 最后统计票数，总票数排名</w:t>
      </w:r>
      <w:r w:rsidRPr="00903C3A">
        <w:rPr>
          <w:rFonts w:asciiTheme="minorEastAsia" w:hAnsiTheme="minorEastAsia" w:hint="eastAsia"/>
          <w:b/>
          <w:bCs/>
          <w:color w:val="FF0000"/>
          <w:sz w:val="30"/>
          <w:szCs w:val="30"/>
        </w:rPr>
        <w:t>前2名</w:t>
      </w:r>
      <w:r w:rsidRPr="00903C3A">
        <w:rPr>
          <w:rFonts w:asciiTheme="minorEastAsia" w:hAnsiTheme="minorEastAsia" w:hint="eastAsia"/>
          <w:bCs/>
          <w:sz w:val="30"/>
          <w:szCs w:val="30"/>
        </w:rPr>
        <w:t>的连锁队伍可与各赛区第一名共同晋级总决赛</w:t>
      </w:r>
      <w:r>
        <w:rPr>
          <w:rFonts w:asciiTheme="minorEastAsia" w:hAnsiTheme="minorEastAsia" w:hint="eastAsia"/>
          <w:bCs/>
          <w:sz w:val="30"/>
          <w:szCs w:val="30"/>
        </w:rPr>
        <w:t>。</w:t>
      </w:r>
    </w:p>
    <w:p w:rsidR="00903C3A" w:rsidRPr="00903C3A" w:rsidRDefault="00903C3A" w:rsidP="00903C3A">
      <w:pPr>
        <w:rPr>
          <w:rFonts w:asciiTheme="minorEastAsia" w:hAnsiTheme="minorEastAsia"/>
          <w:bCs/>
          <w:sz w:val="30"/>
          <w:szCs w:val="30"/>
        </w:rPr>
      </w:pPr>
    </w:p>
    <w:p w:rsidR="00903C3A" w:rsidRPr="0063695F" w:rsidRDefault="00903C3A" w:rsidP="00903C3A">
      <w:pPr>
        <w:rPr>
          <w:rFonts w:asciiTheme="minorEastAsia" w:hAnsiTheme="minorEastAsia"/>
          <w:b/>
          <w:bCs/>
          <w:sz w:val="30"/>
          <w:szCs w:val="30"/>
        </w:rPr>
      </w:pPr>
      <w:r w:rsidRPr="0063695F">
        <w:rPr>
          <w:rFonts w:asciiTheme="minorEastAsia" w:hAnsiTheme="minorEastAsia" w:hint="eastAsia"/>
          <w:b/>
          <w:bCs/>
          <w:sz w:val="30"/>
          <w:szCs w:val="30"/>
        </w:rPr>
        <w:t>七、</w:t>
      </w:r>
      <w:r w:rsidRPr="0063695F">
        <w:rPr>
          <w:rFonts w:asciiTheme="minorEastAsia" w:hAnsiTheme="minorEastAsia"/>
          <w:b/>
          <w:bCs/>
          <w:sz w:val="30"/>
          <w:szCs w:val="30"/>
        </w:rPr>
        <w:t xml:space="preserve"> </w:t>
      </w:r>
      <w:r w:rsidRPr="0063695F">
        <w:rPr>
          <w:rFonts w:asciiTheme="minorEastAsia" w:hAnsiTheme="minorEastAsia" w:hint="eastAsia"/>
          <w:b/>
          <w:bCs/>
          <w:sz w:val="30"/>
          <w:szCs w:val="30"/>
        </w:rPr>
        <w:t>全国总决赛</w:t>
      </w:r>
      <w:r w:rsidR="007E76EC" w:rsidRPr="0063695F">
        <w:rPr>
          <w:rFonts w:asciiTheme="minorEastAsia" w:hAnsiTheme="minorEastAsia" w:hint="eastAsia"/>
          <w:b/>
          <w:bCs/>
          <w:sz w:val="30"/>
          <w:szCs w:val="30"/>
        </w:rPr>
        <w:t>（10月20日-10月30日）</w:t>
      </w:r>
    </w:p>
    <w:p w:rsidR="008131AE" w:rsidRPr="00903C3A" w:rsidRDefault="007E76EC" w:rsidP="008131AE">
      <w:pPr>
        <w:rPr>
          <w:rFonts w:asciiTheme="minorEastAsia" w:hAnsiTheme="minorEastAsia"/>
          <w:bCs/>
          <w:sz w:val="30"/>
          <w:szCs w:val="30"/>
        </w:rPr>
      </w:pPr>
      <w:r>
        <w:rPr>
          <w:rFonts w:asciiTheme="minorEastAsia" w:hAnsiTheme="minorEastAsia" w:hint="eastAsia"/>
          <w:bCs/>
          <w:sz w:val="30"/>
          <w:szCs w:val="30"/>
        </w:rPr>
        <w:t>1、决赛日程安排</w:t>
      </w:r>
      <w:r w:rsidR="00D42EF6">
        <w:rPr>
          <w:rFonts w:asciiTheme="minorEastAsia" w:hAnsiTheme="minorEastAsia" w:hint="eastAsia"/>
          <w:bCs/>
          <w:sz w:val="30"/>
          <w:szCs w:val="30"/>
        </w:rPr>
        <w:t>（地点待定）</w:t>
      </w:r>
    </w:p>
    <w:p w:rsidR="00D14F90" w:rsidRDefault="007E76EC" w:rsidP="007E76EC">
      <w:pPr>
        <w:rPr>
          <w:rFonts w:asciiTheme="minorEastAsia" w:hAnsiTheme="minorEastAsia" w:hint="eastAsia"/>
          <w:bCs/>
          <w:sz w:val="30"/>
          <w:szCs w:val="30"/>
        </w:rPr>
      </w:pPr>
      <w:r w:rsidRPr="007E76EC">
        <w:rPr>
          <w:rFonts w:asciiTheme="minorEastAsia" w:hAnsiTheme="minorEastAsia"/>
          <w:bCs/>
          <w:noProof/>
          <w:sz w:val="30"/>
          <w:szCs w:val="30"/>
        </w:rPr>
        <w:drawing>
          <wp:inline distT="0" distB="0" distL="0" distR="0">
            <wp:extent cx="5274310" cy="2466975"/>
            <wp:effectExtent l="19050" t="0" r="2540" b="0"/>
            <wp:docPr id="19" name="对象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191998" cy="3894595"/>
                      <a:chOff x="0" y="1619618"/>
                      <a:chExt cx="12191998" cy="3894595"/>
                    </a:xfrm>
                  </a:grpSpPr>
                  <a:grpSp>
                    <a:nvGrpSpPr>
                      <a:cNvPr id="29" name="组合 28"/>
                      <a:cNvGrpSpPr/>
                    </a:nvGrpSpPr>
                    <a:grpSpPr>
                      <a:xfrm>
                        <a:off x="0" y="1619618"/>
                        <a:ext cx="12191998" cy="3894595"/>
                        <a:chOff x="0" y="1619618"/>
                        <a:chExt cx="12191998" cy="3894595"/>
                      </a:xfrm>
                    </a:grpSpPr>
                    <a:sp>
                      <a:nvSpPr>
                        <a:cNvPr id="32" name="矩形 31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id="{77A89796-4911-4500-B575-DC01A3318254}"/>
                            </a:ext>
                          </a:extLst>
                        </a:cNvPr>
                        <a:cNvSpPr/>
                      </a:nvSpPr>
                      <a:spPr>
                        <a:xfrm>
                          <a:off x="0" y="2495203"/>
                          <a:ext cx="12191998" cy="45719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defTabSz="914400" eaLnBrk="1" fontAlgn="auto" hangingPunct="1">
                              <a:buFont typeface="Arial" panose="020B0604020202020204" pitchFamily="34" charset="0"/>
                              <a:buNone/>
                              <a:defRPr/>
                            </a:pPr>
                            <a:endParaRPr kumimoji="1" lang="zh-CN" altLang="en-US" sz="3200" noProof="1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3" name="文本框 7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id="{8ECEA315-5870-4AB0-833E-3AF34F198CD5}"/>
                            </a:ext>
                          </a:extLst>
                        </a:cNvPr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89570" y="1624452"/>
                          <a:ext cx="1100137" cy="576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1" hangingPunct="1">
                              <a:lnSpc>
                                <a:spcPct val="150000"/>
                              </a:lnSpc>
                            </a:pPr>
                            <a:r>
                              <a:rPr lang="en-US" altLang="zh-CN" b="1" dirty="0">
                                <a:latin typeface="微软雅黑" panose="020B0503020204020204" pitchFamily="34" charset="-122"/>
                                <a:sym typeface="微软雅黑" panose="020B0503020204020204" pitchFamily="34" charset="-122"/>
                              </a:rPr>
                              <a:t>Day 1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34" name="文本框 9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id="{A33A6CBA-71F5-4E93-A6AF-97A4B07A60A1}"/>
                            </a:ext>
                          </a:extLst>
                        </a:cNvPr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680006" y="1619618"/>
                          <a:ext cx="1035050" cy="506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1" hangingPunct="1">
                              <a:lnSpc>
                                <a:spcPct val="150000"/>
                              </a:lnSpc>
                            </a:pPr>
                            <a:r>
                              <a:rPr lang="en-US" altLang="zh-CN" b="1" dirty="0">
                                <a:latin typeface="微软雅黑" panose="020B0503020204020204" pitchFamily="34" charset="-122"/>
                                <a:sym typeface="微软雅黑" panose="020B0503020204020204" pitchFamily="34" charset="-122"/>
                              </a:rPr>
                              <a:t>Day 2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35" name="文本框 10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id="{EFCEDBAD-8C2C-4A27-B212-F70AF0575FFA}"/>
                            </a:ext>
                          </a:extLst>
                        </a:cNvPr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9649807" y="1619619"/>
                          <a:ext cx="1439863" cy="576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1" hangingPunct="1">
                              <a:lnSpc>
                                <a:spcPct val="150000"/>
                              </a:lnSpc>
                            </a:pPr>
                            <a:r>
                              <a:rPr lang="en-US" altLang="zh-CN" b="1" dirty="0">
                                <a:latin typeface="微软雅黑" panose="020B0503020204020204" pitchFamily="34" charset="-122"/>
                                <a:sym typeface="微软雅黑" panose="020B0503020204020204" pitchFamily="34" charset="-122"/>
                              </a:rPr>
                              <a:t>Day 4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36" name="文本框 9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id="{498DA162-A148-4587-9E1E-53B604FE67AB}"/>
                            </a:ext>
                          </a:extLst>
                        </a:cNvPr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766110" y="1619618"/>
                          <a:ext cx="1035050" cy="5762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1" hangingPunct="1">
                              <a:lnSpc>
                                <a:spcPct val="150000"/>
                              </a:lnSpc>
                            </a:pPr>
                            <a:r>
                              <a:rPr lang="en-US" altLang="zh-CN" b="1" dirty="0">
                                <a:latin typeface="微软雅黑" panose="020B0503020204020204" pitchFamily="34" charset="-122"/>
                                <a:sym typeface="微软雅黑" panose="020B0503020204020204" pitchFamily="34" charset="-122"/>
                              </a:rPr>
                              <a:t>Day 3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37" name="星形: 六角 36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id="{D1226E5E-6375-4BEB-96F5-16C5234E2177}"/>
                            </a:ext>
                          </a:extLst>
                        </a:cNvPr>
                        <a:cNvSpPr/>
                      </a:nvSpPr>
                      <a:spPr>
                        <a:xfrm>
                          <a:off x="1029843" y="2190780"/>
                          <a:ext cx="616228" cy="646314"/>
                        </a:xfrm>
                        <a:prstGeom prst="star6">
                          <a:avLst/>
                        </a:prstGeom>
                        <a:solidFill>
                          <a:srgbClr val="E60000"/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8" name="星形: 六角 37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id="{1AFC5C88-2EDC-45EA-8490-A32B4409DED9}"/>
                            </a:ext>
                          </a:extLst>
                        </a:cNvPr>
                        <a:cNvSpPr/>
                      </a:nvSpPr>
                      <a:spPr>
                        <a:xfrm>
                          <a:off x="3889417" y="2201358"/>
                          <a:ext cx="616228" cy="646314"/>
                        </a:xfrm>
                        <a:prstGeom prst="star6">
                          <a:avLst/>
                        </a:prstGeom>
                        <a:solidFill>
                          <a:srgbClr val="E60000"/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9" name="星形: 六角 38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id="{6C05F816-1853-4301-A01D-93791A78B8DC}"/>
                            </a:ext>
                          </a:extLst>
                        </a:cNvPr>
                        <a:cNvSpPr/>
                      </a:nvSpPr>
                      <a:spPr>
                        <a:xfrm>
                          <a:off x="6975521" y="2190780"/>
                          <a:ext cx="616228" cy="646314"/>
                        </a:xfrm>
                        <a:prstGeom prst="star6">
                          <a:avLst/>
                        </a:prstGeom>
                        <a:solidFill>
                          <a:srgbClr val="E60000"/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0" name="星形: 六角 39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id="{1B974477-E79E-40B8-AB3E-7BECF26B4D4E}"/>
                            </a:ext>
                          </a:extLst>
                        </a:cNvPr>
                        <a:cNvSpPr/>
                      </a:nvSpPr>
                      <a:spPr>
                        <a:xfrm>
                          <a:off x="10061625" y="2190780"/>
                          <a:ext cx="616228" cy="646314"/>
                        </a:xfrm>
                        <a:prstGeom prst="star6">
                          <a:avLst/>
                        </a:prstGeom>
                        <a:solidFill>
                          <a:srgbClr val="E60000"/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" name="矩形 3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id="{9F2F31F0-1350-419C-9C27-A4010796E24F}"/>
                            </a:ext>
                          </a:extLst>
                        </a:cNvPr>
                        <a:cNvSpPr/>
                      </a:nvSpPr>
                      <a:spPr>
                        <a:xfrm>
                          <a:off x="996288" y="2928890"/>
                          <a:ext cx="1813174" cy="2585323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CN" altLang="en-US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pitchFamily="2" charset="-122"/>
                              </a:rPr>
                              <a:t>白天：</a:t>
                            </a:r>
                            <a:endParaRPr lang="en-US" altLang="zh-CN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pitchFamily="2" charset="-122"/>
                            </a:endParaRPr>
                          </a:p>
                          <a:p>
                            <a:r>
                              <a:rPr lang="zh-CN" altLang="en-US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pitchFamily="2" charset="-122"/>
                              </a:rPr>
                              <a:t>选手报道</a:t>
                            </a:r>
                          </a:p>
                          <a:p>
                            <a:endParaRPr lang="en-US" altLang="zh-CN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pitchFamily="2" charset="-122"/>
                            </a:endParaRPr>
                          </a:p>
                          <a:p>
                            <a:r>
                              <a:rPr lang="zh-CN" altLang="en-US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pitchFamily="2" charset="-122"/>
                              </a:rPr>
                              <a:t>下午：</a:t>
                            </a:r>
                            <a:endParaRPr lang="en-US" altLang="zh-CN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pitchFamily="2" charset="-122"/>
                            </a:endParaRPr>
                          </a:p>
                          <a:p>
                            <a:r>
                              <a:rPr lang="zh-CN" altLang="en-US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pitchFamily="2" charset="-122"/>
                              </a:rPr>
                              <a:t>《慢病管理高级班》培训</a:t>
                            </a:r>
                          </a:p>
                          <a:p>
                            <a:endParaRPr lang="en-US" altLang="zh-CN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pitchFamily="2" charset="-122"/>
                            </a:endParaRPr>
                          </a:p>
                          <a:p>
                            <a:r>
                              <a:rPr lang="zh-CN" altLang="en-US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pitchFamily="2" charset="-122"/>
                              </a:rPr>
                              <a:t>晚上：</a:t>
                            </a:r>
                            <a:endParaRPr lang="en-US" altLang="zh-CN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pitchFamily="2" charset="-122"/>
                            </a:endParaRPr>
                          </a:p>
                          <a:p>
                            <a:r>
                              <a:rPr lang="zh-CN" altLang="en-US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pitchFamily="2" charset="-122"/>
                              </a:rPr>
                              <a:t>选手沟通会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6" name="矩形 5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id="{8C955ACC-145B-4FD2-ABC9-372102A6BC89}"/>
                            </a:ext>
                          </a:extLst>
                        </a:cNvPr>
                        <a:cNvSpPr/>
                      </a:nvSpPr>
                      <a:spPr>
                        <a:xfrm>
                          <a:off x="3868718" y="2922999"/>
                          <a:ext cx="1569660" cy="369332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CN" altLang="en-US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pitchFamily="2" charset="-122"/>
                              </a:rPr>
                              <a:t>室外团队拓展</a:t>
                            </a:r>
                            <a:endParaRPr lang="zh-CN" altLang="en-US" dirty="0">
                              <a:solidFill>
                                <a:srgbClr val="0070C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41" name="图片 40" descr="IMG_3977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id="{1338493A-F9D8-4DA5-ACC7-54546AE82837}"/>
                            </a:ext>
                          </a:extLst>
                        </a:cNvPr>
                        <a:cNvPicPr>
                          <a:picLocks noChangeAspect="1"/>
                        </a:cNvPicPr>
                      </a:nvPicPr>
                      <a:blipFill>
                        <a:blip r:embed="rId15" cstate="print"/>
                        <a:stretch>
                          <a:fillRect/>
                        </a:stretch>
                      </a:blipFill>
                      <a:spPr>
                        <a:xfrm>
                          <a:off x="3948137" y="3368236"/>
                          <a:ext cx="1387258" cy="925468"/>
                        </a:xfrm>
                        <a:prstGeom prst="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a:spPr>
                    </a:pic>
                    <a:pic>
                      <a:nvPicPr>
                        <a:cNvPr id="42" name="图片 41" descr="IMG_4004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id="{8CEEE352-29CB-44EB-98E3-2765236A24F6}"/>
                            </a:ext>
                          </a:extLst>
                        </a:cNvPr>
                        <a:cNvPicPr>
                          <a:picLocks noChangeAspect="1"/>
                        </a:cNvPicPr>
                      </a:nvPicPr>
                      <a:blipFill>
                        <a:blip r:embed="rId16" cstate="print"/>
                        <a:stretch>
                          <a:fillRect/>
                        </a:stretch>
                      </a:blipFill>
                      <a:spPr>
                        <a:xfrm>
                          <a:off x="3948137" y="4363011"/>
                          <a:ext cx="1387258" cy="925468"/>
                        </a:xfrm>
                        <a:prstGeom prst="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a:spPr>
                    </a:pic>
                    <a:sp>
                      <a:nvSpPr>
                        <a:cNvPr id="45" name="矩形 44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id="{A906035D-8F5A-4854-B25D-76E4211FA79D}"/>
                            </a:ext>
                          </a:extLst>
                        </a:cNvPr>
                        <a:cNvSpPr/>
                      </a:nvSpPr>
                      <a:spPr>
                        <a:xfrm>
                          <a:off x="6975521" y="2906571"/>
                          <a:ext cx="2778079" cy="1415772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CN" altLang="en-US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pitchFamily="2" charset="-122"/>
                              </a:rPr>
                              <a:t>室内总决赛</a:t>
                            </a:r>
                          </a:p>
                          <a:p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pitchFamily="2" charset="-122"/>
                              </a:rPr>
                              <a:t>上午：彩排</a:t>
                            </a:r>
                          </a:p>
                          <a:p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pitchFamily="2" charset="-122"/>
                              </a:rPr>
                              <a:t>下午：比赛（现场直播</a:t>
                            </a:r>
                            <a:r>
                              <a:rPr lang="zh-CN" altLang="en-US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pitchFamily="2" charset="-122"/>
                              </a:rPr>
                              <a:t>）</a:t>
                            </a:r>
                            <a:endParaRPr lang="en-US" altLang="zh-CN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pitchFamily="2" charset="-122"/>
                            </a:endParaRPr>
                          </a:p>
                          <a:p>
                            <a:r>
                              <a:rPr lang="zh-CN" altLang="en-US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pitchFamily="2" charset="-122"/>
                              </a:rPr>
                              <a:t>评委评分</a:t>
                            </a:r>
                            <a:endParaRPr lang="en-US" altLang="zh-CN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pitchFamily="2" charset="-122"/>
                            </a:endParaRPr>
                          </a:p>
                          <a:p>
                            <a:r>
                              <a:rPr lang="zh-CN" altLang="en-US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pitchFamily="2" charset="-122"/>
                              </a:rPr>
                              <a:t>颁奖典礼</a:t>
                            </a:r>
                            <a:endParaRPr lang="zh-CN" altLang="en-US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0" name="矩形 49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id="{8225EE1B-8357-4264-89BC-F3B9D815D75B}"/>
                            </a:ext>
                          </a:extLst>
                        </a:cNvPr>
                        <a:cNvSpPr/>
                      </a:nvSpPr>
                      <a:spPr>
                        <a:xfrm>
                          <a:off x="10024930" y="2813402"/>
                          <a:ext cx="689616" cy="458908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150000"/>
                              </a:lnSpc>
                            </a:pPr>
                            <a:r>
                              <a:rPr lang="zh-CN" altLang="en-US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pitchFamily="2" charset="-122"/>
                              </a:rPr>
                              <a:t>返程</a:t>
                            </a:r>
                          </a:p>
                        </a:txBody>
                        <a:useSpRect/>
                      </a:txSp>
                    </a:sp>
                    <a:pic>
                      <a:nvPicPr>
                        <a:cNvPr id="52" name="图片 4" descr="图片2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id="{C36D651B-141B-4A91-B92C-F4264F02C31D}"/>
                            </a:ext>
                          </a:extLst>
                        </a:cNvPr>
                        <a:cNvPicPr>
                          <a:picLocks noChangeAspect="1" noChangeArrowheads="1"/>
                        </a:cNvPicPr>
                      </a:nvPicPr>
                      <a:blipFill>
                        <a:blip r:embed="rId17" cstate="print">
                          <a:extLst>
                            <a:ext uri="{28A0092B-C50C-407E-A947-70E740481C1C}">
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070316" y="4363011"/>
                          <a:ext cx="1263594" cy="9411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</a:pic>
                    <a:pic>
                      <a:nvPicPr>
                        <a:cNvPr id="56" name="图片 28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id="{5B691881-EB28-479B-A177-2270342C3532}"/>
                            </a:ext>
                          </a:extLst>
                        </a:cNvPr>
                        <a:cNvPicPr>
                          <a:picLocks noChangeAspect="1" noChangeArrowheads="1"/>
                        </a:cNvPicPr>
                      </a:nvPicPr>
                      <a:blipFill>
                        <a:blip r:embed="rId18" cstate="print">
                          <a:extLst>
                            <a:ext uri="{28A0092B-C50C-407E-A947-70E740481C1C}">
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8374071" y="4373133"/>
                          <a:ext cx="1263594" cy="9310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a:spPr>
                    </a:pic>
                  </a:grpSp>
                </lc:lockedCanvas>
              </a:graphicData>
            </a:graphic>
          </wp:inline>
        </w:drawing>
      </w:r>
    </w:p>
    <w:p w:rsidR="007E76EC" w:rsidRDefault="007E76EC" w:rsidP="007E76EC">
      <w:pPr>
        <w:rPr>
          <w:rFonts w:asciiTheme="minorEastAsia" w:hAnsiTheme="minorEastAsia"/>
          <w:bCs/>
          <w:sz w:val="30"/>
          <w:szCs w:val="30"/>
        </w:rPr>
      </w:pPr>
      <w:r>
        <w:rPr>
          <w:rFonts w:asciiTheme="minorEastAsia" w:hAnsiTheme="minorEastAsia" w:hint="eastAsia"/>
          <w:bCs/>
          <w:sz w:val="30"/>
          <w:szCs w:val="30"/>
        </w:rPr>
        <w:t>2、决赛人员</w:t>
      </w:r>
    </w:p>
    <w:p w:rsidR="007E76EC" w:rsidRDefault="007E76EC" w:rsidP="007E76EC">
      <w:pPr>
        <w:ind w:firstLineChars="200" w:firstLine="600"/>
        <w:rPr>
          <w:rFonts w:asciiTheme="minorEastAsia" w:hAnsiTheme="minorEastAsia"/>
          <w:bCs/>
          <w:sz w:val="30"/>
          <w:szCs w:val="30"/>
        </w:rPr>
      </w:pPr>
      <w:r w:rsidRPr="007E76EC">
        <w:rPr>
          <w:rFonts w:asciiTheme="minorEastAsia" w:hAnsiTheme="minorEastAsia" w:hint="eastAsia"/>
          <w:bCs/>
          <w:sz w:val="30"/>
          <w:szCs w:val="30"/>
        </w:rPr>
        <w:t>5场落地赛冠军选手晋级总决赛+</w:t>
      </w:r>
      <w:r>
        <w:rPr>
          <w:rFonts w:asciiTheme="minorEastAsia" w:hAnsiTheme="minorEastAsia" w:hint="eastAsia"/>
          <w:bCs/>
          <w:sz w:val="30"/>
          <w:szCs w:val="30"/>
        </w:rPr>
        <w:t>复活赛2</w:t>
      </w:r>
      <w:r w:rsidRPr="007E76EC">
        <w:rPr>
          <w:rFonts w:asciiTheme="minorEastAsia" w:hAnsiTheme="minorEastAsia" w:hint="eastAsia"/>
          <w:bCs/>
          <w:sz w:val="30"/>
          <w:szCs w:val="30"/>
        </w:rPr>
        <w:t>支队伍，共35人参赛</w:t>
      </w:r>
      <w:r>
        <w:rPr>
          <w:rFonts w:asciiTheme="minorEastAsia" w:hAnsiTheme="minorEastAsia" w:hint="eastAsia"/>
          <w:bCs/>
          <w:sz w:val="30"/>
          <w:szCs w:val="30"/>
        </w:rPr>
        <w:t>。</w:t>
      </w:r>
    </w:p>
    <w:p w:rsidR="007E76EC" w:rsidRDefault="007E76EC" w:rsidP="007E76EC">
      <w:pPr>
        <w:rPr>
          <w:rFonts w:asciiTheme="minorEastAsia" w:hAnsiTheme="minorEastAsia"/>
          <w:bCs/>
          <w:color w:val="FF0000"/>
          <w:sz w:val="30"/>
          <w:szCs w:val="30"/>
        </w:rPr>
      </w:pPr>
      <w:r w:rsidRPr="007E76EC">
        <w:rPr>
          <w:rFonts w:asciiTheme="minorEastAsia" w:hAnsiTheme="minorEastAsia" w:hint="eastAsia"/>
          <w:bCs/>
          <w:color w:val="FF0000"/>
          <w:sz w:val="30"/>
          <w:szCs w:val="30"/>
        </w:rPr>
        <w:t>注：晋级总决赛的选手在慢病服务月的考核成绩将作为总决赛的基础分，占比总决赛分数的40%</w:t>
      </w:r>
      <w:r>
        <w:rPr>
          <w:rFonts w:asciiTheme="minorEastAsia" w:hAnsiTheme="minorEastAsia" w:hint="eastAsia"/>
          <w:bCs/>
          <w:color w:val="FF0000"/>
          <w:sz w:val="30"/>
          <w:szCs w:val="30"/>
        </w:rPr>
        <w:t>。</w:t>
      </w:r>
    </w:p>
    <w:p w:rsidR="00D42EF6" w:rsidRDefault="00D42EF6" w:rsidP="007E76EC">
      <w:pPr>
        <w:rPr>
          <w:rFonts w:asciiTheme="minorEastAsia" w:hAnsiTheme="minorEastAsia"/>
          <w:bCs/>
          <w:sz w:val="30"/>
          <w:szCs w:val="30"/>
        </w:rPr>
      </w:pPr>
      <w:r w:rsidRPr="00D42EF6">
        <w:rPr>
          <w:rFonts w:asciiTheme="minorEastAsia" w:hAnsiTheme="minorEastAsia" w:hint="eastAsia"/>
          <w:bCs/>
          <w:sz w:val="30"/>
          <w:szCs w:val="30"/>
        </w:rPr>
        <w:t>3、</w:t>
      </w:r>
      <w:r>
        <w:rPr>
          <w:rFonts w:asciiTheme="minorEastAsia" w:hAnsiTheme="minorEastAsia" w:hint="eastAsia"/>
          <w:bCs/>
          <w:sz w:val="30"/>
          <w:szCs w:val="30"/>
        </w:rPr>
        <w:t>决赛颁奖</w:t>
      </w:r>
    </w:p>
    <w:p w:rsidR="00D42EF6" w:rsidRPr="00D42EF6" w:rsidRDefault="00D42EF6" w:rsidP="00D42EF6">
      <w:pPr>
        <w:ind w:firstLineChars="200" w:firstLine="600"/>
        <w:rPr>
          <w:rFonts w:asciiTheme="minorEastAsia" w:hAnsiTheme="minorEastAsia"/>
          <w:bCs/>
          <w:sz w:val="30"/>
          <w:szCs w:val="30"/>
        </w:rPr>
      </w:pPr>
      <w:r w:rsidRPr="00D42EF6">
        <w:rPr>
          <w:rFonts w:asciiTheme="minorEastAsia" w:hAnsiTheme="minorEastAsia" w:hint="eastAsia"/>
          <w:bCs/>
          <w:sz w:val="30"/>
          <w:szCs w:val="30"/>
        </w:rPr>
        <w:t>颁奖典礼在经新会上盛大举行，全国连锁共同认证，总结项目为连锁、行业带来的意义、连锁参与者在大赛中的收获</w:t>
      </w:r>
      <w:r>
        <w:rPr>
          <w:rFonts w:asciiTheme="minorEastAsia" w:hAnsiTheme="minorEastAsia" w:hint="eastAsia"/>
          <w:bCs/>
          <w:sz w:val="30"/>
          <w:szCs w:val="30"/>
        </w:rPr>
        <w:t>。</w:t>
      </w:r>
    </w:p>
    <w:p w:rsidR="007E76EC" w:rsidRPr="007E76EC" w:rsidRDefault="007E76EC" w:rsidP="007E76EC">
      <w:pPr>
        <w:rPr>
          <w:rFonts w:asciiTheme="minorEastAsia" w:hAnsiTheme="minorEastAsia"/>
          <w:bCs/>
          <w:sz w:val="30"/>
          <w:szCs w:val="30"/>
        </w:rPr>
      </w:pPr>
    </w:p>
    <w:p w:rsidR="007E76EC" w:rsidRPr="007E76EC" w:rsidRDefault="007E76EC" w:rsidP="008131AE">
      <w:pPr>
        <w:rPr>
          <w:rFonts w:asciiTheme="minorEastAsia" w:hAnsiTheme="minorEastAsia"/>
          <w:bCs/>
          <w:sz w:val="30"/>
          <w:szCs w:val="30"/>
        </w:rPr>
      </w:pPr>
    </w:p>
    <w:p w:rsidR="008131AE" w:rsidRPr="007E76EC" w:rsidRDefault="008131AE" w:rsidP="008131AE">
      <w:pPr>
        <w:rPr>
          <w:rFonts w:asciiTheme="minorEastAsia" w:hAnsiTheme="minorEastAsia"/>
          <w:bCs/>
          <w:sz w:val="30"/>
          <w:szCs w:val="30"/>
        </w:rPr>
      </w:pPr>
    </w:p>
    <w:p w:rsidR="00E2327D" w:rsidRPr="008131AE" w:rsidRDefault="00E2327D">
      <w:pPr>
        <w:rPr>
          <w:rFonts w:asciiTheme="minorEastAsia" w:hAnsiTheme="minorEastAsia"/>
          <w:sz w:val="30"/>
          <w:szCs w:val="30"/>
        </w:rPr>
      </w:pPr>
    </w:p>
    <w:sectPr w:rsidR="00E2327D" w:rsidRPr="008131AE" w:rsidSect="00A113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7211" w:rsidRDefault="00EE7211" w:rsidP="00183527">
      <w:r>
        <w:separator/>
      </w:r>
    </w:p>
  </w:endnote>
  <w:endnote w:type="continuationSeparator" w:id="0">
    <w:p w:rsidR="00EE7211" w:rsidRDefault="00EE7211" w:rsidP="001835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7211" w:rsidRDefault="00EE7211" w:rsidP="00183527">
      <w:r>
        <w:separator/>
      </w:r>
    </w:p>
  </w:footnote>
  <w:footnote w:type="continuationSeparator" w:id="0">
    <w:p w:rsidR="00EE7211" w:rsidRDefault="00EE7211" w:rsidP="0018352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723EEF"/>
    <w:multiLevelType w:val="hybridMultilevel"/>
    <w:tmpl w:val="2C3098C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83527"/>
    <w:rsid w:val="00183527"/>
    <w:rsid w:val="001D46B9"/>
    <w:rsid w:val="00324EA9"/>
    <w:rsid w:val="0063695F"/>
    <w:rsid w:val="006C6588"/>
    <w:rsid w:val="006F312D"/>
    <w:rsid w:val="00704404"/>
    <w:rsid w:val="007C473F"/>
    <w:rsid w:val="007E76EC"/>
    <w:rsid w:val="008131AE"/>
    <w:rsid w:val="00850E7C"/>
    <w:rsid w:val="00903C3A"/>
    <w:rsid w:val="00952751"/>
    <w:rsid w:val="00A11398"/>
    <w:rsid w:val="00A55D01"/>
    <w:rsid w:val="00B821BD"/>
    <w:rsid w:val="00BA2897"/>
    <w:rsid w:val="00C868B1"/>
    <w:rsid w:val="00CF0EA0"/>
    <w:rsid w:val="00D14F90"/>
    <w:rsid w:val="00D42EF6"/>
    <w:rsid w:val="00DE5B76"/>
    <w:rsid w:val="00E071FE"/>
    <w:rsid w:val="00E2327D"/>
    <w:rsid w:val="00E96814"/>
    <w:rsid w:val="00EE7211"/>
    <w:rsid w:val="00F0490E"/>
    <w:rsid w:val="00FA7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red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39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835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8352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835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83527"/>
    <w:rPr>
      <w:sz w:val="18"/>
      <w:szCs w:val="18"/>
    </w:rPr>
  </w:style>
  <w:style w:type="paragraph" w:styleId="a5">
    <w:name w:val="List Paragraph"/>
    <w:basedOn w:val="a"/>
    <w:uiPriority w:val="34"/>
    <w:qFormat/>
    <w:rsid w:val="007C473F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DE5B7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E5B76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A55D0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11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1</Pages>
  <Words>216</Words>
  <Characters>1233</Characters>
  <Application>Microsoft Office Word</Application>
  <DocSecurity>0</DocSecurity>
  <Lines>10</Lines>
  <Paragraphs>2</Paragraphs>
  <ScaleCrop>false</ScaleCrop>
  <Company/>
  <LinksUpToDate>false</LinksUpToDate>
  <CharactersWithSpaces>1447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9</cp:revision>
  <dcterms:created xsi:type="dcterms:W3CDTF">2019-06-10T00:46:00Z</dcterms:created>
  <dcterms:modified xsi:type="dcterms:W3CDTF">2019-06-10T14:02:00Z</dcterms:modified>
</cp:coreProperties>
</file>