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四川太极大药房连锁有限公司新都区新繁镇繁江北路药店</w:t>
      </w:r>
    </w:p>
    <w:p>
      <w:pPr>
        <w:jc w:val="center"/>
        <w:rPr>
          <w:rFonts w:hint="eastAsia"/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执业药师“挂证”行为专项整治</w:t>
      </w:r>
      <w:r>
        <w:rPr>
          <w:rFonts w:hint="eastAsia"/>
          <w:sz w:val="36"/>
          <w:szCs w:val="36"/>
          <w:highlight w:val="none"/>
        </w:rPr>
        <w:t>自查整改报告</w:t>
      </w:r>
    </w:p>
    <w:p>
      <w:pPr>
        <w:rPr>
          <w:rFonts w:hint="eastAsia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新都区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8"/>
          <w:szCs w:val="28"/>
          <w:highlight w:val="none"/>
          <w:lang w:val="en-US"/>
        </w:rPr>
        <w:t>为落实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zh-CN" w:eastAsia="zh-CN" w:bidi="zh-CN"/>
        </w:rPr>
        <w:t>成都市市场监督管理局关于印发《成都市药品零售企业执业药师“挂证”行为整治工作方案》的通知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 w:bidi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highlight w:val="none"/>
          <w:lang w:val="zh-CN" w:eastAsia="zh-CN" w:bidi="zh-CN"/>
        </w:rPr>
        <w:t>成市监办〔2019〕53号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 w:bidi="zh-CN"/>
        </w:rPr>
        <w:t>）和贵局要求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zh-CN" w:eastAsia="zh-CN" w:bidi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我店进行了认真自查整改，现将自查整改情况汇报如下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我店是四川太极大药房连锁有限公司的连锁直营药店。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我店的质量负责人是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胡光宾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与在市食药监局和市商会备案的“远程药学服务执业药师及门店备案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”人员一致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3、我店的执业药师没有在其他单位兼职，是公司的在职在岗职工，公司为其购买了社保，不存在挂证现象。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4、我店将执业药师注册证悬挂于营业场所醒目位置。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5、我店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使用的是富顿远程处方审方药学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辅助解决执业药师轮班时处方药销售的处方审核工作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，及指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导顾客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合理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用药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6、药店设置了用药咨询台、药师不在岗暂停销售处方药和甲类非处方药、远程电子处方限18岁以上65岁以下等标识标牌。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7、药品分类管理规范，按处方药与非处方药、内服药与外用药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药品与非药品等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分区分柜成列摆放，分类标识清楚，警告语、忠告语醒目。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、专此汇报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如有不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妥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之处，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敬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请多多指点，我们将立刻整改。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四川太极大药房连锁有限公司新都区新繁镇繁江北路药店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880" w:firstLineChars="21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2019年4月2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62ED"/>
    <w:rsid w:val="29BD15D7"/>
    <w:rsid w:val="3DD033BF"/>
    <w:rsid w:val="48E06E65"/>
    <w:rsid w:val="4D8B5F26"/>
    <w:rsid w:val="4FFC4CFC"/>
    <w:rsid w:val="5AD57500"/>
    <w:rsid w:val="6FEC4223"/>
    <w:rsid w:val="76A54850"/>
    <w:rsid w:val="7BE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"/>
    <w:basedOn w:val="5"/>
    <w:semiHidden/>
    <w:unhideWhenUsed/>
    <w:qFormat/>
    <w:uiPriority w:val="0"/>
    <w:rPr>
      <w:color w:val="DD2706"/>
      <w:spacing w:val="0"/>
      <w:w w:val="100"/>
      <w:position w:val="0"/>
      <w:lang w:val="zh-CN" w:eastAsia="zh-CN" w:bidi="zh-CN"/>
    </w:rPr>
  </w:style>
  <w:style w:type="character" w:customStyle="1" w:styleId="5">
    <w:name w:val="Heading #1|1_"/>
    <w:basedOn w:val="3"/>
    <w:link w:val="6"/>
    <w:qFormat/>
    <w:uiPriority w:val="0"/>
    <w:rPr>
      <w:rFonts w:ascii="PMingLiU" w:hAnsi="PMingLiU" w:eastAsia="PMingLiU" w:cs="PMingLiU"/>
      <w:sz w:val="124"/>
      <w:szCs w:val="124"/>
      <w:u w:val="none"/>
    </w:rPr>
  </w:style>
  <w:style w:type="paragraph" w:customStyle="1" w:styleId="6">
    <w:name w:val="Heading #1|11"/>
    <w:basedOn w:val="1"/>
    <w:link w:val="5"/>
    <w:qFormat/>
    <w:uiPriority w:val="0"/>
    <w:pPr>
      <w:widowControl w:val="0"/>
      <w:shd w:val="clear" w:color="auto" w:fill="FFFFFF"/>
      <w:spacing w:after="340" w:line="1240" w:lineRule="exact"/>
      <w:outlineLvl w:val="0"/>
    </w:pPr>
    <w:rPr>
      <w:rFonts w:ascii="PMingLiU" w:hAnsi="PMingLiU" w:eastAsia="PMingLiU" w:cs="PMingLiU"/>
      <w:sz w:val="124"/>
      <w:szCs w:val="1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Sunshine</cp:lastModifiedBy>
  <dcterms:modified xsi:type="dcterms:W3CDTF">2019-04-03T02:19:43Z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