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关于飞检、规范社保刷卡的通知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360" w:lineRule="auto"/>
        <w:ind w:left="0" w:leftChars="0" w:right="0" w:rightChars="0" w:firstLine="0" w:firstLineChars="0"/>
        <w:textAlignment w:val="auto"/>
        <w:outlineLvl w:val="9"/>
        <w:rPr>
          <w:rFonts w:hint="default" w:ascii="Arial" w:hAnsi="Arial" w:cs="Arial"/>
          <w:b w:val="0"/>
          <w:bCs/>
          <w:i w:val="0"/>
          <w:caps w:val="0"/>
          <w:color w:val="000000"/>
          <w:spacing w:val="0"/>
          <w:sz w:val="21"/>
          <w:szCs w:val="21"/>
        </w:rPr>
      </w:pPr>
      <w:r>
        <w:rPr>
          <w:rFonts w:hint="default" w:ascii="Arial" w:hAnsi="Arial" w:cs="Arial"/>
          <w:b w:val="0"/>
          <w:bCs/>
          <w:i w:val="0"/>
          <w:caps w:val="0"/>
          <w:color w:val="000000"/>
          <w:spacing w:val="0"/>
          <w:sz w:val="21"/>
          <w:szCs w:val="21"/>
        </w:rPr>
        <w:t>各片长、门店：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360" w:lineRule="auto"/>
        <w:ind w:left="0" w:leftChars="0" w:right="0" w:rightChars="0" w:firstLine="0" w:firstLineChars="0"/>
        <w:jc w:val="left"/>
        <w:textAlignment w:val="auto"/>
        <w:outlineLvl w:val="9"/>
        <w:rPr>
          <w:rFonts w:hint="default" w:ascii="Arial" w:hAnsi="Arial" w:cs="Arial"/>
          <w:b w:val="0"/>
          <w:bCs/>
          <w:i w:val="0"/>
          <w:caps w:val="0"/>
          <w:color w:val="000000"/>
          <w:spacing w:val="0"/>
          <w:sz w:val="21"/>
          <w:szCs w:val="21"/>
          <w:lang w:eastAsia="zh-CN"/>
        </w:rPr>
      </w:pPr>
      <w:r>
        <w:rPr>
          <w:rFonts w:hint="default" w:ascii="Arial" w:hAnsi="Arial" w:cs="Arial"/>
          <w:b w:val="0"/>
          <w:bCs/>
          <w:i w:val="0"/>
          <w:caps w:val="0"/>
          <w:color w:val="000000"/>
          <w:spacing w:val="0"/>
          <w:sz w:val="21"/>
          <w:szCs w:val="21"/>
        </w:rPr>
        <w:t>     </w:t>
      </w:r>
      <w:r>
        <w:rPr>
          <w:rFonts w:hint="default" w:ascii="Arial" w:hAnsi="Arial" w:cs="Arial"/>
          <w:b w:val="0"/>
          <w:bCs/>
          <w:i w:val="0"/>
          <w:caps w:val="0"/>
          <w:color w:val="000000"/>
          <w:spacing w:val="0"/>
          <w:sz w:val="21"/>
          <w:szCs w:val="21"/>
          <w:lang w:val="en-US" w:eastAsia="zh-CN"/>
        </w:rPr>
        <w:t xml:space="preserve"> </w:t>
      </w:r>
      <w:r>
        <w:rPr>
          <w:rFonts w:hint="eastAsia" w:ascii="Arial" w:hAnsi="Arial" w:cs="Arial"/>
          <w:b w:val="0"/>
          <w:bCs/>
          <w:i w:val="0"/>
          <w:caps w:val="0"/>
          <w:color w:val="000000"/>
          <w:spacing w:val="0"/>
          <w:sz w:val="21"/>
          <w:szCs w:val="21"/>
          <w:lang w:val="en-US" w:eastAsia="zh-CN"/>
        </w:rPr>
        <w:t>全国各地的</w:t>
      </w:r>
      <w:r>
        <w:rPr>
          <w:rFonts w:hint="default" w:ascii="Arial" w:hAnsi="Arial" w:cs="Arial"/>
          <w:b w:val="0"/>
          <w:bCs/>
          <w:i w:val="0"/>
          <w:caps w:val="0"/>
          <w:color w:val="000000"/>
          <w:spacing w:val="0"/>
          <w:sz w:val="21"/>
          <w:szCs w:val="21"/>
        </w:rPr>
        <w:t>“飞检”</w:t>
      </w:r>
      <w:r>
        <w:rPr>
          <w:rFonts w:hint="eastAsia" w:ascii="Arial" w:hAnsi="Arial" w:cs="Arial"/>
          <w:b w:val="0"/>
          <w:bCs/>
          <w:i w:val="0"/>
          <w:caps w:val="0"/>
          <w:color w:val="000000"/>
          <w:spacing w:val="0"/>
          <w:sz w:val="21"/>
          <w:szCs w:val="21"/>
          <w:lang w:val="en-US" w:eastAsia="zh-CN"/>
        </w:rPr>
        <w:t>已经开始</w:t>
      </w:r>
      <w:r>
        <w:rPr>
          <w:rFonts w:hint="default" w:ascii="Arial" w:hAnsi="Arial" w:cs="Arial"/>
          <w:b w:val="0"/>
          <w:bCs/>
          <w:i w:val="0"/>
          <w:caps w:val="0"/>
          <w:color w:val="000000"/>
          <w:spacing w:val="0"/>
          <w:sz w:val="21"/>
          <w:szCs w:val="21"/>
        </w:rPr>
        <w:t>，</w:t>
      </w:r>
      <w:r>
        <w:rPr>
          <w:rFonts w:hint="eastAsia" w:ascii="Arial" w:hAnsi="Arial" w:cs="Arial"/>
          <w:b w:val="0"/>
          <w:bCs/>
          <w:i w:val="0"/>
          <w:caps w:val="0"/>
          <w:color w:val="000000"/>
          <w:spacing w:val="0"/>
          <w:sz w:val="21"/>
          <w:szCs w:val="21"/>
          <w:lang w:val="en-US" w:eastAsia="zh-CN"/>
        </w:rPr>
        <w:t>国家飞检相关人员已到达成都，并对各大连锁、单体药店进行</w:t>
      </w:r>
      <w:r>
        <w:rPr>
          <w:rFonts w:hint="eastAsia" w:ascii="Arial" w:hAnsi="Arial" w:cs="Arial"/>
          <w:b/>
          <w:bCs w:val="0"/>
          <w:i w:val="0"/>
          <w:caps w:val="0"/>
          <w:color w:val="000000"/>
          <w:spacing w:val="0"/>
          <w:sz w:val="21"/>
          <w:szCs w:val="21"/>
          <w:lang w:val="en-US" w:eastAsia="zh-CN"/>
        </w:rPr>
        <w:t>随机抽检（不会提前通知）</w:t>
      </w:r>
      <w:r>
        <w:rPr>
          <w:rFonts w:hint="eastAsia" w:ascii="Arial" w:hAnsi="Arial" w:cs="Arial"/>
          <w:b w:val="0"/>
          <w:bCs/>
          <w:i w:val="0"/>
          <w:caps w:val="0"/>
          <w:color w:val="000000"/>
          <w:spacing w:val="0"/>
          <w:sz w:val="21"/>
          <w:szCs w:val="21"/>
          <w:lang w:val="en-US" w:eastAsia="zh-CN"/>
        </w:rPr>
        <w:t>，</w:t>
      </w:r>
      <w:r>
        <w:rPr>
          <w:rFonts w:hint="default" w:ascii="Arial" w:hAnsi="Arial" w:cs="Arial"/>
          <w:b w:val="0"/>
          <w:bCs/>
          <w:i w:val="0"/>
          <w:caps w:val="0"/>
          <w:color w:val="000000"/>
          <w:spacing w:val="0"/>
          <w:sz w:val="21"/>
          <w:szCs w:val="21"/>
        </w:rPr>
        <w:t>为了</w:t>
      </w:r>
      <w:r>
        <w:rPr>
          <w:rFonts w:hint="default" w:ascii="Arial" w:hAnsi="Arial" w:cs="Arial"/>
          <w:b w:val="0"/>
          <w:bCs/>
          <w:i w:val="0"/>
          <w:caps w:val="0"/>
          <w:color w:val="000000"/>
          <w:spacing w:val="0"/>
          <w:sz w:val="21"/>
          <w:szCs w:val="21"/>
          <w:lang w:eastAsia="zh-CN"/>
        </w:rPr>
        <w:t>在尽量不影响门店销售的情况下迎接飞检，并随时做好</w:t>
      </w:r>
      <w:r>
        <w:rPr>
          <w:rFonts w:hint="eastAsia" w:ascii="Arial" w:hAnsi="Arial" w:cs="Arial"/>
          <w:b w:val="0"/>
          <w:bCs/>
          <w:i w:val="0"/>
          <w:caps w:val="0"/>
          <w:color w:val="000000"/>
          <w:spacing w:val="0"/>
          <w:sz w:val="21"/>
          <w:szCs w:val="21"/>
          <w:lang w:val="en-US" w:eastAsia="zh-CN"/>
        </w:rPr>
        <w:t>被</w:t>
      </w:r>
      <w:r>
        <w:rPr>
          <w:rFonts w:hint="default" w:ascii="Arial" w:hAnsi="Arial" w:cs="Arial"/>
          <w:b w:val="0"/>
          <w:bCs/>
          <w:i w:val="0"/>
          <w:caps w:val="0"/>
          <w:color w:val="000000"/>
          <w:spacing w:val="0"/>
          <w:sz w:val="21"/>
          <w:szCs w:val="21"/>
          <w:lang w:eastAsia="zh-CN"/>
        </w:rPr>
        <w:t>检查</w:t>
      </w:r>
      <w:r>
        <w:rPr>
          <w:rFonts w:hint="eastAsia" w:ascii="Arial" w:hAnsi="Arial" w:cs="Arial"/>
          <w:b w:val="0"/>
          <w:bCs/>
          <w:i w:val="0"/>
          <w:caps w:val="0"/>
          <w:color w:val="000000"/>
          <w:spacing w:val="0"/>
          <w:sz w:val="21"/>
          <w:szCs w:val="21"/>
          <w:lang w:val="en-US" w:eastAsia="zh-CN"/>
        </w:rPr>
        <w:t>的</w:t>
      </w:r>
      <w:r>
        <w:rPr>
          <w:rFonts w:hint="default" w:ascii="Arial" w:hAnsi="Arial" w:cs="Arial"/>
          <w:b w:val="0"/>
          <w:bCs/>
          <w:i w:val="0"/>
          <w:caps w:val="0"/>
          <w:color w:val="000000"/>
          <w:spacing w:val="0"/>
          <w:sz w:val="21"/>
          <w:szCs w:val="21"/>
          <w:lang w:eastAsia="zh-CN"/>
        </w:rPr>
        <w:t>准备</w:t>
      </w:r>
      <w:r>
        <w:rPr>
          <w:rFonts w:hint="eastAsia" w:ascii="Arial" w:hAnsi="Arial" w:cs="Arial"/>
          <w:b w:val="0"/>
          <w:bCs/>
          <w:i w:val="0"/>
          <w:caps w:val="0"/>
          <w:color w:val="000000"/>
          <w:spacing w:val="0"/>
          <w:sz w:val="21"/>
          <w:szCs w:val="21"/>
          <w:lang w:eastAsia="zh-CN"/>
        </w:rPr>
        <w:t>。</w:t>
      </w:r>
      <w:r>
        <w:rPr>
          <w:rFonts w:hint="eastAsia" w:ascii="Arial" w:hAnsi="Arial" w:cs="Arial"/>
          <w:b w:val="0"/>
          <w:bCs/>
          <w:i w:val="0"/>
          <w:caps w:val="0"/>
          <w:color w:val="000000"/>
          <w:spacing w:val="0"/>
          <w:sz w:val="21"/>
          <w:szCs w:val="21"/>
          <w:lang w:val="en-US" w:eastAsia="zh-CN"/>
        </w:rPr>
        <w:t>国家医保基金监管工作已经在成都展开，大家务必高度重视。</w:t>
      </w:r>
      <w:r>
        <w:rPr>
          <w:rFonts w:hint="default" w:ascii="Arial" w:hAnsi="Arial" w:cs="Arial"/>
          <w:b w:val="0"/>
          <w:bCs/>
          <w:i w:val="0"/>
          <w:caps w:val="0"/>
          <w:color w:val="000000"/>
          <w:spacing w:val="0"/>
          <w:sz w:val="21"/>
          <w:szCs w:val="21"/>
        </w:rPr>
        <w:t>请各门店</w:t>
      </w:r>
      <w:r>
        <w:rPr>
          <w:rFonts w:hint="default" w:ascii="Arial" w:hAnsi="Arial" w:cs="Arial"/>
          <w:b w:val="0"/>
          <w:bCs/>
          <w:i w:val="0"/>
          <w:caps w:val="0"/>
          <w:color w:val="000000"/>
          <w:spacing w:val="0"/>
          <w:sz w:val="21"/>
          <w:szCs w:val="21"/>
          <w:lang w:eastAsia="zh-CN"/>
        </w:rPr>
        <w:t>按以下方式</w:t>
      </w:r>
      <w:r>
        <w:rPr>
          <w:rFonts w:hint="eastAsia" w:ascii="Arial" w:hAnsi="Arial" w:cs="Arial"/>
          <w:b w:val="0"/>
          <w:bCs/>
          <w:i w:val="0"/>
          <w:caps w:val="0"/>
          <w:color w:val="000000"/>
          <w:spacing w:val="0"/>
          <w:sz w:val="21"/>
          <w:szCs w:val="21"/>
          <w:lang w:val="en-US" w:eastAsia="zh-CN"/>
        </w:rPr>
        <w:t>清理门店现场宣传物料，合理的</w:t>
      </w:r>
      <w:r>
        <w:rPr>
          <w:rFonts w:hint="default" w:ascii="Arial" w:hAnsi="Arial" w:cs="Arial"/>
          <w:b w:val="0"/>
          <w:bCs/>
          <w:i w:val="0"/>
          <w:caps w:val="0"/>
          <w:color w:val="000000"/>
          <w:spacing w:val="0"/>
          <w:sz w:val="21"/>
          <w:szCs w:val="21"/>
          <w:lang w:eastAsia="zh-CN"/>
        </w:rPr>
        <w:t>进行活动宣传：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360" w:lineRule="auto"/>
        <w:ind w:left="0" w:leftChars="0" w:right="0" w:rightChars="0" w:firstLine="0" w:firstLineChars="0"/>
        <w:jc w:val="left"/>
        <w:textAlignment w:val="auto"/>
        <w:outlineLvl w:val="9"/>
        <w:rPr>
          <w:rFonts w:hint="default" w:ascii="Arial" w:hAnsi="Arial" w:cs="Arial"/>
          <w:b/>
          <w:bCs w:val="0"/>
          <w:i w:val="0"/>
          <w:caps w:val="0"/>
          <w:color w:val="000000"/>
          <w:spacing w:val="0"/>
          <w:sz w:val="21"/>
          <w:szCs w:val="21"/>
          <w:lang w:val="en-US" w:eastAsia="zh-CN"/>
        </w:rPr>
      </w:pPr>
      <w:r>
        <w:rPr>
          <w:rFonts w:hint="eastAsia" w:ascii="Arial" w:hAnsi="Arial" w:cs="Arial"/>
          <w:b/>
          <w:bCs w:val="0"/>
          <w:i w:val="0"/>
          <w:caps w:val="0"/>
          <w:color w:val="000000"/>
          <w:spacing w:val="0"/>
          <w:sz w:val="21"/>
          <w:szCs w:val="21"/>
          <w:lang w:val="en-US" w:eastAsia="zh-CN"/>
        </w:rPr>
        <w:t>一、活动宣传方面：</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00" w:afterAutospacing="1" w:line="360" w:lineRule="auto"/>
        <w:ind w:left="0" w:leftChars="0" w:right="0" w:rightChars="0" w:firstLine="0" w:firstLineChars="0"/>
        <w:jc w:val="left"/>
        <w:textAlignment w:val="auto"/>
        <w:outlineLvl w:val="9"/>
        <w:rPr>
          <w:rFonts w:hint="eastAsia" w:ascii="Arial" w:hAnsi="Arial" w:cs="Arial"/>
          <w:b/>
          <w:bCs w:val="0"/>
          <w:i w:val="0"/>
          <w:caps w:val="0"/>
          <w:color w:val="FF0000"/>
          <w:spacing w:val="0"/>
          <w:sz w:val="21"/>
          <w:szCs w:val="21"/>
          <w:lang w:val="en-US" w:eastAsia="zh-CN"/>
        </w:rPr>
      </w:pPr>
      <w:r>
        <w:rPr>
          <w:rFonts w:hint="eastAsia" w:ascii="Arial" w:hAnsi="Arial" w:cs="Arial"/>
          <w:b/>
          <w:bCs w:val="0"/>
          <w:i w:val="0"/>
          <w:caps w:val="0"/>
          <w:color w:val="000000"/>
          <w:spacing w:val="0"/>
          <w:sz w:val="21"/>
          <w:szCs w:val="21"/>
          <w:lang w:val="en-US" w:eastAsia="zh-CN"/>
        </w:rPr>
        <w:t>OTC类</w:t>
      </w:r>
      <w:r>
        <w:rPr>
          <w:rFonts w:hint="eastAsia" w:ascii="Arial" w:hAnsi="Arial" w:cs="Arial"/>
          <w:b w:val="0"/>
          <w:bCs/>
          <w:i w:val="0"/>
          <w:caps w:val="0"/>
          <w:color w:val="000000"/>
          <w:spacing w:val="0"/>
          <w:sz w:val="21"/>
          <w:szCs w:val="21"/>
          <w:lang w:val="en-US" w:eastAsia="zh-CN"/>
        </w:rPr>
        <w:t>品种的活动宣传（POP、插卡、海报、爆炸卡）均不得出现</w:t>
      </w:r>
      <w:r>
        <w:rPr>
          <w:rFonts w:hint="eastAsia" w:ascii="Arial" w:hAnsi="Arial" w:cs="Arial"/>
          <w:b/>
          <w:bCs w:val="0"/>
          <w:i w:val="0"/>
          <w:caps w:val="0"/>
          <w:color w:val="FF0000"/>
          <w:spacing w:val="0"/>
          <w:sz w:val="21"/>
          <w:szCs w:val="21"/>
          <w:lang w:val="en-US" w:eastAsia="zh-CN"/>
        </w:rPr>
        <w:t>“买得”、“买赠”、“送”字样，若有请立即撤除，打包封存不丢弃，移出店内。</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00" w:afterAutospacing="1" w:line="360" w:lineRule="auto"/>
        <w:ind w:left="0" w:leftChars="0" w:right="0" w:rightChars="0" w:firstLine="0" w:firstLineChars="0"/>
        <w:jc w:val="left"/>
        <w:textAlignment w:val="auto"/>
        <w:outlineLvl w:val="9"/>
        <w:rPr>
          <w:rFonts w:hint="default" w:ascii="Arial" w:hAnsi="Arial" w:cs="Arial"/>
          <w:b w:val="0"/>
          <w:bCs/>
          <w:i w:val="0"/>
          <w:caps w:val="0"/>
          <w:color w:val="auto"/>
          <w:spacing w:val="0"/>
          <w:sz w:val="21"/>
          <w:szCs w:val="21"/>
          <w:lang w:val="en-US" w:eastAsia="zh-CN"/>
        </w:rPr>
      </w:pPr>
      <w:r>
        <w:rPr>
          <w:rFonts w:hint="default" w:ascii="Arial" w:hAnsi="Arial" w:cs="Arial"/>
          <w:b/>
          <w:bCs w:val="0"/>
          <w:i w:val="0"/>
          <w:caps w:val="0"/>
          <w:color w:val="FF0000"/>
          <w:spacing w:val="0"/>
          <w:sz w:val="21"/>
          <w:szCs w:val="21"/>
          <w:lang w:val="en-US" w:eastAsia="zh-CN"/>
        </w:rPr>
        <w:t>处方药和中药</w:t>
      </w:r>
      <w:r>
        <w:rPr>
          <w:rFonts w:hint="default" w:ascii="Arial" w:hAnsi="Arial" w:cs="Arial"/>
          <w:b w:val="0"/>
          <w:bCs/>
          <w:i w:val="0"/>
          <w:caps w:val="0"/>
          <w:color w:val="auto"/>
          <w:spacing w:val="0"/>
          <w:sz w:val="21"/>
          <w:szCs w:val="21"/>
          <w:lang w:val="en-US" w:eastAsia="zh-CN"/>
        </w:rPr>
        <w:t>的活动只能口头宣传、</w:t>
      </w:r>
      <w:r>
        <w:rPr>
          <w:rFonts w:hint="default" w:ascii="Arial" w:hAnsi="Arial" w:cs="Arial"/>
          <w:b/>
          <w:bCs w:val="0"/>
          <w:i w:val="0"/>
          <w:caps w:val="0"/>
          <w:color w:val="auto"/>
          <w:spacing w:val="0"/>
          <w:sz w:val="21"/>
          <w:szCs w:val="21"/>
          <w:lang w:val="en-US" w:eastAsia="zh-CN"/>
        </w:rPr>
        <w:t>不得</w:t>
      </w:r>
      <w:r>
        <w:rPr>
          <w:rFonts w:hint="default" w:ascii="Arial" w:hAnsi="Arial" w:cs="Arial"/>
          <w:b w:val="0"/>
          <w:bCs/>
          <w:i w:val="0"/>
          <w:caps w:val="0"/>
          <w:color w:val="auto"/>
          <w:spacing w:val="0"/>
          <w:sz w:val="21"/>
          <w:szCs w:val="21"/>
          <w:lang w:val="en-US" w:eastAsia="zh-CN"/>
        </w:rPr>
        <w:t>张贴</w:t>
      </w:r>
      <w:r>
        <w:rPr>
          <w:rFonts w:hint="eastAsia" w:ascii="Arial" w:hAnsi="Arial" w:cs="Arial"/>
          <w:b w:val="0"/>
          <w:bCs/>
          <w:i w:val="0"/>
          <w:caps w:val="0"/>
          <w:color w:val="auto"/>
          <w:spacing w:val="0"/>
          <w:sz w:val="21"/>
          <w:szCs w:val="21"/>
          <w:lang w:val="en-US" w:eastAsia="zh-CN"/>
        </w:rPr>
        <w:t>任何</w:t>
      </w:r>
      <w:r>
        <w:rPr>
          <w:rFonts w:hint="eastAsia" w:ascii="Arial" w:hAnsi="Arial" w:cs="Arial"/>
          <w:b/>
          <w:bCs w:val="0"/>
          <w:i w:val="0"/>
          <w:caps w:val="0"/>
          <w:color w:val="auto"/>
          <w:spacing w:val="0"/>
          <w:sz w:val="21"/>
          <w:szCs w:val="21"/>
          <w:lang w:val="en-US" w:eastAsia="zh-CN"/>
        </w:rPr>
        <w:t>活动</w:t>
      </w:r>
      <w:r>
        <w:rPr>
          <w:rFonts w:hint="default" w:ascii="Arial" w:hAnsi="Arial" w:cs="Arial"/>
          <w:b/>
          <w:bCs w:val="0"/>
          <w:i w:val="0"/>
          <w:caps w:val="0"/>
          <w:color w:val="auto"/>
          <w:spacing w:val="0"/>
          <w:sz w:val="21"/>
          <w:szCs w:val="21"/>
          <w:lang w:val="en-US" w:eastAsia="zh-CN"/>
        </w:rPr>
        <w:t>插卡</w:t>
      </w:r>
      <w:r>
        <w:rPr>
          <w:rFonts w:hint="default" w:ascii="Arial" w:hAnsi="Arial" w:cs="Arial"/>
          <w:b w:val="0"/>
          <w:bCs/>
          <w:i w:val="0"/>
          <w:caps w:val="0"/>
          <w:color w:val="auto"/>
          <w:spacing w:val="0"/>
          <w:sz w:val="21"/>
          <w:szCs w:val="21"/>
          <w:lang w:val="en-US" w:eastAsia="zh-CN"/>
        </w:rPr>
        <w:t>、POP等宣传</w:t>
      </w:r>
      <w:r>
        <w:rPr>
          <w:rFonts w:hint="eastAsia" w:ascii="Arial" w:hAnsi="Arial" w:cs="Arial"/>
          <w:b w:val="0"/>
          <w:bCs/>
          <w:i w:val="0"/>
          <w:caps w:val="0"/>
          <w:color w:val="auto"/>
          <w:spacing w:val="0"/>
          <w:sz w:val="21"/>
          <w:szCs w:val="21"/>
          <w:lang w:val="en-US" w:eastAsia="zh-CN"/>
        </w:rPr>
        <w:t>,请立即清理</w:t>
      </w:r>
      <w:r>
        <w:rPr>
          <w:rFonts w:hint="eastAsia" w:ascii="Arial" w:hAnsi="Arial" w:cs="Arial"/>
          <w:b w:val="0"/>
          <w:bCs/>
          <w:i w:val="0"/>
          <w:caps w:val="0"/>
          <w:color w:val="auto"/>
          <w:spacing w:val="0"/>
          <w:sz w:val="21"/>
          <w:szCs w:val="21"/>
          <w:lang w:val="en-US" w:eastAsia="zh-CN"/>
        </w:rPr>
        <w:br w:type="textWrapping"/>
      </w:r>
      <w:r>
        <w:rPr>
          <w:rFonts w:hint="eastAsia" w:ascii="Arial" w:hAnsi="Arial" w:cs="Arial"/>
          <w:b w:val="0"/>
          <w:bCs/>
          <w:i w:val="0"/>
          <w:caps w:val="0"/>
          <w:color w:val="auto"/>
          <w:spacing w:val="0"/>
          <w:sz w:val="21"/>
          <w:szCs w:val="21"/>
          <w:lang w:val="en-US" w:eastAsia="zh-CN"/>
        </w:rPr>
        <w:t xml:space="preserve">   并取下</w:t>
      </w:r>
      <w:r>
        <w:rPr>
          <w:rFonts w:hint="default" w:ascii="Arial" w:hAnsi="Arial" w:cs="Arial"/>
          <w:b w:val="0"/>
          <w:bCs/>
          <w:i w:val="0"/>
          <w:caps w:val="0"/>
          <w:color w:val="auto"/>
          <w:spacing w:val="0"/>
          <w:sz w:val="21"/>
          <w:szCs w:val="21"/>
          <w:lang w:val="en-US" w:eastAsia="zh-CN"/>
        </w:rP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00" w:afterAutospacing="1" w:line="360" w:lineRule="auto"/>
        <w:ind w:left="0" w:leftChars="0" w:right="0" w:rightChars="0" w:firstLine="0" w:firstLineChars="0"/>
        <w:jc w:val="left"/>
        <w:textAlignment w:val="auto"/>
        <w:outlineLvl w:val="9"/>
        <w:rPr>
          <w:rFonts w:hint="default" w:ascii="Arial" w:hAnsi="Arial" w:cs="Arial"/>
          <w:b w:val="0"/>
          <w:bCs/>
          <w:i w:val="0"/>
          <w:caps w:val="0"/>
          <w:color w:val="auto"/>
          <w:spacing w:val="0"/>
          <w:sz w:val="21"/>
          <w:szCs w:val="21"/>
          <w:lang w:val="en-US" w:eastAsia="zh-CN"/>
        </w:rPr>
      </w:pPr>
      <w:r>
        <w:rPr>
          <w:rFonts w:hint="eastAsia" w:ascii="Arial" w:hAnsi="Arial" w:cs="Arial"/>
          <w:b/>
          <w:bCs w:val="0"/>
          <w:i w:val="0"/>
          <w:caps w:val="0"/>
          <w:color w:val="auto"/>
          <w:spacing w:val="0"/>
          <w:sz w:val="21"/>
          <w:szCs w:val="21"/>
          <w:lang w:val="en-US" w:eastAsia="zh-CN"/>
        </w:rPr>
        <w:t>所有品种的“</w:t>
      </w:r>
      <w:r>
        <w:rPr>
          <w:rFonts w:hint="eastAsia" w:ascii="Arial" w:hAnsi="Arial" w:cs="Arial"/>
          <w:b/>
          <w:bCs w:val="0"/>
          <w:i w:val="0"/>
          <w:caps w:val="0"/>
          <w:color w:val="000000"/>
          <w:spacing w:val="0"/>
          <w:sz w:val="21"/>
          <w:szCs w:val="21"/>
          <w:lang w:val="en-US" w:eastAsia="zh-CN"/>
        </w:rPr>
        <w:t>超低特价”插卡、“关联用药”插卡可以摆放、不用取下。</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00" w:afterAutospacing="1" w:line="360" w:lineRule="auto"/>
        <w:ind w:left="0" w:leftChars="0" w:right="0" w:rightChars="0" w:firstLine="0" w:firstLineChars="0"/>
        <w:jc w:val="left"/>
        <w:textAlignment w:val="auto"/>
        <w:outlineLvl w:val="9"/>
        <w:rPr>
          <w:rFonts w:hint="default" w:ascii="Arial" w:hAnsi="Arial" w:cs="Arial"/>
          <w:b w:val="0"/>
          <w:bCs/>
          <w:i w:val="0"/>
          <w:caps w:val="0"/>
          <w:color w:val="auto"/>
          <w:spacing w:val="0"/>
          <w:sz w:val="21"/>
          <w:szCs w:val="21"/>
          <w:lang w:val="en-US" w:eastAsia="zh-CN"/>
        </w:rPr>
      </w:pPr>
      <w:r>
        <w:rPr>
          <w:rFonts w:hint="eastAsia" w:ascii="Arial" w:hAnsi="Arial" w:cs="Arial"/>
          <w:b/>
          <w:bCs w:val="0"/>
          <w:i w:val="0"/>
          <w:caps w:val="0"/>
          <w:color w:val="000000"/>
          <w:spacing w:val="0"/>
          <w:sz w:val="21"/>
          <w:szCs w:val="21"/>
          <w:lang w:val="en-US" w:eastAsia="zh-CN"/>
        </w:rPr>
        <w:t>天天会员价、会员日8.5折的宣传物料（层条、灯片、KT版等）可以摆放、不用取下。</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00" w:afterAutospacing="1" w:line="360" w:lineRule="auto"/>
        <w:ind w:left="0" w:leftChars="0" w:right="0" w:rightChars="0" w:firstLine="0" w:firstLineChars="0"/>
        <w:jc w:val="left"/>
        <w:textAlignment w:val="auto"/>
        <w:outlineLvl w:val="9"/>
        <w:rPr>
          <w:rFonts w:hint="default" w:ascii="Arial" w:hAnsi="Arial" w:cs="Arial"/>
          <w:b w:val="0"/>
          <w:bCs/>
          <w:i w:val="0"/>
          <w:caps w:val="0"/>
          <w:color w:val="auto"/>
          <w:spacing w:val="0"/>
          <w:sz w:val="21"/>
          <w:szCs w:val="21"/>
          <w:lang w:val="en-US" w:eastAsia="zh-CN"/>
        </w:rPr>
      </w:pPr>
      <w:r>
        <w:rPr>
          <w:rFonts w:hint="eastAsia" w:ascii="Arial" w:hAnsi="Arial" w:cs="Arial"/>
          <w:b/>
          <w:bCs w:val="0"/>
          <w:i w:val="0"/>
          <w:caps w:val="0"/>
          <w:color w:val="000000"/>
          <w:spacing w:val="0"/>
          <w:sz w:val="21"/>
          <w:szCs w:val="21"/>
          <w:lang w:val="en-US" w:eastAsia="zh-CN"/>
        </w:rPr>
        <w:t>不得摆放日用品、主副食品。不得有这些东西在店，赠品也不得行</w:t>
      </w:r>
      <w:r>
        <w:rPr>
          <w:rFonts w:hint="default" w:ascii="Arial" w:hAnsi="Arial" w:cs="Arial"/>
          <w:b w:val="0"/>
          <w:bCs/>
          <w:i w:val="0"/>
          <w:caps w:val="0"/>
          <w:color w:val="000000"/>
          <w:spacing w:val="0"/>
          <w:sz w:val="21"/>
          <w:szCs w:val="21"/>
          <w:lang w:val="en-US" w:eastAsia="zh-CN"/>
        </w:rPr>
        <w:t>（厂家或公司配送、门店购买的日化礼品，如：抽纸、杯子</w:t>
      </w:r>
      <w:r>
        <w:rPr>
          <w:rFonts w:hint="eastAsia" w:ascii="Arial" w:hAnsi="Arial" w:cs="Arial"/>
          <w:b w:val="0"/>
          <w:bCs/>
          <w:i w:val="0"/>
          <w:caps w:val="0"/>
          <w:color w:val="000000"/>
          <w:spacing w:val="0"/>
          <w:sz w:val="21"/>
          <w:szCs w:val="21"/>
          <w:lang w:val="en-US" w:eastAsia="zh-CN"/>
        </w:rPr>
        <w:t>、玻璃碗</w:t>
      </w:r>
      <w:r>
        <w:rPr>
          <w:rFonts w:hint="default" w:ascii="Arial" w:hAnsi="Arial" w:cs="Arial"/>
          <w:b w:val="0"/>
          <w:bCs/>
          <w:i w:val="0"/>
          <w:caps w:val="0"/>
          <w:color w:val="000000"/>
          <w:spacing w:val="0"/>
          <w:sz w:val="21"/>
          <w:szCs w:val="21"/>
          <w:lang w:val="en-US" w:eastAsia="zh-CN"/>
        </w:rPr>
        <w:t>等）</w:t>
      </w:r>
      <w:r>
        <w:rPr>
          <w:rFonts w:hint="eastAsia" w:ascii="Arial" w:hAnsi="Arial" w:cs="Arial"/>
          <w:b/>
          <w:bCs w:val="0"/>
          <w:i w:val="0"/>
          <w:caps w:val="0"/>
          <w:color w:val="000000"/>
          <w:spacing w:val="0"/>
          <w:sz w:val="21"/>
          <w:szCs w:val="21"/>
          <w:lang w:val="en-US" w:eastAsia="zh-CN"/>
        </w:rPr>
        <w:t>，全部清理拉出药店，</w:t>
      </w:r>
      <w:r>
        <w:rPr>
          <w:rFonts w:hint="eastAsia" w:ascii="Arial" w:hAnsi="Arial" w:cs="Arial"/>
          <w:b w:val="0"/>
          <w:bCs/>
          <w:i w:val="0"/>
          <w:caps w:val="0"/>
          <w:color w:val="000000"/>
          <w:spacing w:val="0"/>
          <w:sz w:val="21"/>
          <w:szCs w:val="21"/>
          <w:lang w:val="en-US" w:eastAsia="zh-CN"/>
        </w:rPr>
        <w:t>可联系寄放在隔壁邻居处</w:t>
      </w:r>
      <w:r>
        <w:rPr>
          <w:rFonts w:hint="eastAsia" w:ascii="Arial" w:hAnsi="Arial" w:cs="Arial"/>
          <w:b/>
          <w:bCs w:val="0"/>
          <w:i w:val="0"/>
          <w:caps w:val="0"/>
          <w:color w:val="000000"/>
          <w:spacing w:val="0"/>
          <w:sz w:val="21"/>
          <w:szCs w:val="21"/>
          <w:lang w:val="en-US" w:eastAsia="zh-CN"/>
        </w:rP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00" w:afterAutospacing="1" w:line="360" w:lineRule="auto"/>
        <w:ind w:left="0" w:leftChars="0" w:right="0" w:rightChars="0" w:firstLine="0" w:firstLineChars="0"/>
        <w:jc w:val="left"/>
        <w:textAlignment w:val="auto"/>
        <w:outlineLvl w:val="9"/>
        <w:rPr>
          <w:rFonts w:hint="eastAsia" w:ascii="Arial" w:hAnsi="Arial" w:cs="Arial"/>
          <w:b/>
          <w:bCs w:val="0"/>
          <w:i w:val="0"/>
          <w:caps w:val="0"/>
          <w:color w:val="FF0000"/>
          <w:spacing w:val="0"/>
          <w:sz w:val="21"/>
          <w:szCs w:val="21"/>
          <w:lang w:val="en-US" w:eastAsia="zh-CN"/>
        </w:rPr>
      </w:pPr>
      <w:r>
        <w:rPr>
          <w:rFonts w:hint="default" w:ascii="Arial" w:hAnsi="Arial" w:cs="Arial"/>
          <w:b/>
          <w:bCs w:val="0"/>
          <w:i w:val="0"/>
          <w:caps w:val="0"/>
          <w:color w:val="000000"/>
          <w:spacing w:val="0"/>
          <w:sz w:val="21"/>
          <w:szCs w:val="21"/>
          <w:lang w:val="en-US" w:eastAsia="zh-CN"/>
        </w:rPr>
        <w:t>非药品</w:t>
      </w:r>
      <w:r>
        <w:rPr>
          <w:rFonts w:hint="default" w:ascii="Arial" w:hAnsi="Arial" w:cs="Arial"/>
          <w:b w:val="0"/>
          <w:bCs/>
          <w:i w:val="0"/>
          <w:caps w:val="0"/>
          <w:color w:val="000000"/>
          <w:spacing w:val="0"/>
          <w:sz w:val="21"/>
          <w:szCs w:val="21"/>
          <w:lang w:val="en-US" w:eastAsia="zh-CN"/>
        </w:rPr>
        <w:t>（指：保健品、化妆品、器械）可以开展赠送、打折活动。</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100" w:afterAutospacing="1" w:line="360" w:lineRule="auto"/>
        <w:ind w:leftChars="0" w:right="0" w:rightChars="0"/>
        <w:jc w:val="left"/>
        <w:textAlignment w:val="auto"/>
        <w:outlineLvl w:val="9"/>
        <w:rPr>
          <w:rFonts w:hint="eastAsia" w:ascii="Arial" w:hAnsi="Arial" w:cs="Arial"/>
          <w:b/>
          <w:bCs w:val="0"/>
          <w:i w:val="0"/>
          <w:caps w:val="0"/>
          <w:color w:val="000000"/>
          <w:spacing w:val="0"/>
          <w:sz w:val="21"/>
          <w:szCs w:val="21"/>
          <w:lang w:val="en-US" w:eastAsia="zh-CN"/>
        </w:rPr>
      </w:pPr>
      <w:r>
        <w:rPr>
          <w:rFonts w:hint="eastAsia" w:ascii="Arial" w:hAnsi="Arial" w:cs="Arial"/>
          <w:b/>
          <w:bCs w:val="0"/>
          <w:i w:val="0"/>
          <w:caps w:val="0"/>
          <w:color w:val="000000"/>
          <w:spacing w:val="0"/>
          <w:sz w:val="21"/>
          <w:szCs w:val="21"/>
          <w:lang w:val="en-US" w:eastAsia="zh-CN"/>
        </w:rPr>
        <w:t>货品陈列及销售：</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100" w:afterAutospacing="1" w:line="360" w:lineRule="auto"/>
        <w:ind w:right="0" w:rightChars="0"/>
        <w:jc w:val="left"/>
        <w:textAlignment w:val="auto"/>
        <w:outlineLvl w:val="9"/>
        <w:rPr>
          <w:rFonts w:hint="eastAsia" w:ascii="Arial" w:hAnsi="Arial" w:cs="Arial"/>
          <w:b w:val="0"/>
          <w:bCs/>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处方药必须凭处方或开具电子处方，方可销售。</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100" w:afterAutospacing="1" w:line="360" w:lineRule="auto"/>
        <w:ind w:right="0" w:rightChars="0"/>
        <w:jc w:val="left"/>
        <w:textAlignment w:val="auto"/>
        <w:outlineLvl w:val="9"/>
        <w:rPr>
          <w:rFonts w:hint="default" w:ascii="Arial" w:hAnsi="Arial" w:cs="Arial"/>
          <w:b w:val="0"/>
          <w:bCs/>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处方柜药品在未销售时，必须关门上锁，不得敞开（随拿随锁）。</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100" w:afterAutospacing="1" w:line="360" w:lineRule="auto"/>
        <w:ind w:right="0" w:rightChars="0"/>
        <w:jc w:val="left"/>
        <w:textAlignment w:val="auto"/>
        <w:outlineLvl w:val="9"/>
        <w:rPr>
          <w:rFonts w:hint="default" w:ascii="Arial" w:hAnsi="Arial" w:cs="Arial"/>
          <w:b w:val="0"/>
          <w:bCs/>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货品严格按照GSP分类陈列，处方与非处方分开、内服与外用分开、阴凉药品放置阴凉柜、含麻药品放置含麻柜。</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100" w:afterAutospacing="1" w:line="360" w:lineRule="auto"/>
        <w:ind w:right="0" w:rightChars="0"/>
        <w:jc w:val="left"/>
        <w:textAlignment w:val="auto"/>
        <w:outlineLvl w:val="9"/>
        <w:rPr>
          <w:rFonts w:hint="default" w:ascii="Arial" w:hAnsi="Arial" w:cs="Arial"/>
          <w:b w:val="0"/>
          <w:bCs/>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含麻制剂必须进行电子扫码登记销售。</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100" w:afterAutospacing="1" w:line="360" w:lineRule="auto"/>
        <w:ind w:right="0" w:rightChars="0"/>
        <w:jc w:val="left"/>
        <w:textAlignment w:val="auto"/>
        <w:outlineLvl w:val="9"/>
        <w:rPr>
          <w:rFonts w:hint="default" w:ascii="Arial" w:hAnsi="Arial" w:cs="Arial"/>
          <w:b w:val="0"/>
          <w:bCs/>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货架上均不得摆放任何空盒陈列（如：补肾、天胶、气血和、补肺丸等），空盒陈列必须有“陈列展示”字样方可摆放。</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100" w:afterAutospacing="1" w:line="360" w:lineRule="auto"/>
        <w:ind w:right="0" w:rightChars="0"/>
        <w:jc w:val="left"/>
        <w:textAlignment w:val="auto"/>
        <w:outlineLvl w:val="9"/>
        <w:rPr>
          <w:rFonts w:hint="default" w:ascii="Arial" w:hAnsi="Arial" w:cs="Arial"/>
          <w:b w:val="0"/>
          <w:bCs/>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货品陈列</w:t>
      </w:r>
      <w:bookmarkStart w:id="0" w:name="_GoBack"/>
      <w:bookmarkEnd w:id="0"/>
      <w:r>
        <w:rPr>
          <w:rFonts w:hint="eastAsia" w:ascii="Arial" w:hAnsi="Arial" w:cs="Arial"/>
          <w:b w:val="0"/>
          <w:bCs/>
          <w:i w:val="0"/>
          <w:caps w:val="0"/>
          <w:color w:val="auto"/>
          <w:spacing w:val="0"/>
          <w:sz w:val="21"/>
          <w:szCs w:val="21"/>
          <w:lang w:val="en-US" w:eastAsia="zh-CN"/>
        </w:rPr>
        <w:t>必须保证一货一签，不得错位陈列，缺货品种插上“暂时缺货小签”。</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100" w:afterAutospacing="1" w:line="360" w:lineRule="auto"/>
        <w:ind w:left="0" w:leftChars="0" w:right="0" w:rightChars="0" w:firstLine="0" w:firstLineChars="0"/>
        <w:jc w:val="left"/>
        <w:textAlignment w:val="auto"/>
        <w:outlineLvl w:val="9"/>
        <w:rPr>
          <w:rFonts w:hint="eastAsia" w:ascii="Arial" w:hAnsi="Arial" w:cs="Arial"/>
          <w:b/>
          <w:bCs w:val="0"/>
          <w:i w:val="0"/>
          <w:caps w:val="0"/>
          <w:color w:val="auto"/>
          <w:spacing w:val="0"/>
          <w:sz w:val="21"/>
          <w:szCs w:val="21"/>
          <w:lang w:val="en-US" w:eastAsia="zh-CN"/>
        </w:rPr>
      </w:pPr>
      <w:r>
        <w:rPr>
          <w:rFonts w:hint="eastAsia" w:ascii="Arial" w:hAnsi="Arial" w:cs="Arial"/>
          <w:b/>
          <w:bCs w:val="0"/>
          <w:i w:val="0"/>
          <w:caps w:val="0"/>
          <w:color w:val="auto"/>
          <w:spacing w:val="0"/>
          <w:sz w:val="21"/>
          <w:szCs w:val="21"/>
          <w:lang w:val="en-US" w:eastAsia="zh-CN"/>
        </w:rPr>
        <w:t>规范医保划卡：</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100" w:afterAutospacing="1" w:line="360" w:lineRule="auto"/>
        <w:ind w:leftChars="0" w:right="0" w:rightChars="0"/>
        <w:jc w:val="left"/>
        <w:textAlignment w:val="auto"/>
        <w:outlineLvl w:val="9"/>
        <w:rPr>
          <w:rFonts w:hint="eastAsia" w:ascii="Arial" w:hAnsi="Arial" w:cs="Arial"/>
          <w:b w:val="0"/>
          <w:bCs/>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医保卡只能结算药品（含中药）、医疗器械。坚决不能刷保健品、化妆品、婴儿奶粉。</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100" w:afterAutospacing="1" w:line="360" w:lineRule="auto"/>
        <w:ind w:leftChars="0" w:right="0" w:rightChars="0"/>
        <w:jc w:val="left"/>
        <w:textAlignment w:val="auto"/>
        <w:outlineLvl w:val="9"/>
        <w:rPr>
          <w:rFonts w:hint="eastAsia" w:ascii="Arial" w:hAnsi="Arial" w:cs="Arial"/>
          <w:b w:val="0"/>
          <w:bCs/>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300元以上金额的必须登记顾客姓名身份证号，电话。</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100" w:afterAutospacing="1" w:line="360" w:lineRule="auto"/>
        <w:ind w:leftChars="0" w:right="0" w:rightChars="0"/>
        <w:jc w:val="left"/>
        <w:textAlignment w:val="auto"/>
        <w:outlineLvl w:val="9"/>
        <w:rPr>
          <w:rFonts w:hint="eastAsia" w:ascii="Arial" w:hAnsi="Arial" w:cs="Arial"/>
          <w:b w:val="0"/>
          <w:bCs/>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划医保的药品信息必须是实际购买的药品与英克系统下账一样的品种，不得随便在医保系统里下品种帐。</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100" w:afterAutospacing="1" w:line="360" w:lineRule="auto"/>
        <w:ind w:leftChars="0" w:right="0" w:rightChars="0"/>
        <w:jc w:val="left"/>
        <w:textAlignment w:val="auto"/>
        <w:outlineLvl w:val="9"/>
        <w:rPr>
          <w:rFonts w:hint="eastAsia" w:ascii="Arial" w:hAnsi="Arial" w:cs="Arial"/>
          <w:b w:val="0"/>
          <w:bCs/>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代别人购买药品划卡的，必须留代购人的身份证号码、电话信息。</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100" w:afterAutospacing="1" w:line="360" w:lineRule="auto"/>
        <w:ind w:leftChars="0" w:right="0" w:rightChars="0"/>
        <w:jc w:val="left"/>
        <w:textAlignment w:val="auto"/>
        <w:outlineLvl w:val="9"/>
        <w:rPr>
          <w:rFonts w:hint="eastAsia" w:ascii="Arial" w:hAnsi="Arial" w:cs="Arial"/>
          <w:b w:val="0"/>
          <w:bCs/>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不准留滞顾客医保卡。</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100" w:afterAutospacing="1" w:line="360" w:lineRule="auto"/>
        <w:ind w:leftChars="0" w:right="0" w:rightChars="0"/>
        <w:jc w:val="left"/>
        <w:textAlignment w:val="auto"/>
        <w:outlineLvl w:val="9"/>
        <w:rPr>
          <w:rFonts w:hint="eastAsia" w:ascii="Arial" w:hAnsi="Arial" w:cs="Arial"/>
          <w:b w:val="0"/>
          <w:bCs/>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加密键盘必须是自己门店编号的，不准借用其它店的键盘。</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100" w:afterAutospacing="1" w:line="360" w:lineRule="auto"/>
        <w:ind w:leftChars="0" w:right="0" w:rightChars="0"/>
        <w:jc w:val="left"/>
        <w:textAlignment w:val="auto"/>
        <w:outlineLvl w:val="9"/>
        <w:rPr>
          <w:rFonts w:hint="default" w:ascii="Arial" w:hAnsi="Arial" w:cs="Arial"/>
          <w:b/>
          <w:bCs w:val="0"/>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化妆品、保健品、婴儿奶粉专区专柜，并有“不刷卡商品区”或“现金购买区”标识。</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100" w:afterAutospacing="1" w:line="360" w:lineRule="auto"/>
        <w:ind w:leftChars="0" w:right="0" w:rightChars="0"/>
        <w:jc w:val="left"/>
        <w:textAlignment w:val="auto"/>
        <w:outlineLvl w:val="9"/>
        <w:rPr>
          <w:rFonts w:hint="default" w:ascii="Arial" w:hAnsi="Arial" w:cs="Arial"/>
          <w:b/>
          <w:bCs w:val="0"/>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有医保划卡流程宣传、有医保定点零售药店铜牌、有社保局举报电话。</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100" w:afterAutospacing="1" w:line="360" w:lineRule="auto"/>
        <w:ind w:leftChars="0" w:right="0" w:rightChars="0"/>
        <w:jc w:val="left"/>
        <w:textAlignment w:val="auto"/>
        <w:outlineLvl w:val="9"/>
        <w:rPr>
          <w:rFonts w:hint="eastAsia" w:ascii="Arial" w:hAnsi="Arial" w:cs="Arial"/>
          <w:b w:val="0"/>
          <w:bCs/>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有医保印制的</w:t>
      </w:r>
      <w:r>
        <w:rPr>
          <w:rFonts w:hint="eastAsia" w:ascii="Arial" w:hAnsi="Arial" w:cs="Arial"/>
          <w:b/>
          <w:bCs w:val="0"/>
          <w:i w:val="0"/>
          <w:caps w:val="0"/>
          <w:color w:val="FF0000"/>
          <w:spacing w:val="0"/>
          <w:sz w:val="21"/>
          <w:szCs w:val="21"/>
          <w:lang w:val="en-US" w:eastAsia="zh-CN"/>
        </w:rPr>
        <w:t>“骗保”</w:t>
      </w:r>
      <w:r>
        <w:rPr>
          <w:rFonts w:hint="eastAsia" w:ascii="Arial" w:hAnsi="Arial" w:cs="Arial"/>
          <w:b/>
          <w:bCs w:val="0"/>
          <w:i w:val="0"/>
          <w:caps w:val="0"/>
          <w:color w:val="auto"/>
          <w:spacing w:val="0"/>
          <w:sz w:val="21"/>
          <w:szCs w:val="21"/>
          <w:lang w:val="en-US" w:eastAsia="zh-CN"/>
        </w:rPr>
        <w:t>举报海报，张贴在软木板上，放置三脚架摆放在店门口。</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100" w:afterAutospacing="1" w:line="360" w:lineRule="auto"/>
        <w:ind w:leftChars="0" w:right="0" w:rightChars="0"/>
        <w:jc w:val="left"/>
        <w:textAlignment w:val="auto"/>
        <w:outlineLvl w:val="9"/>
        <w:rPr>
          <w:rFonts w:hint="eastAsia" w:ascii="Arial" w:hAnsi="Arial" w:cs="Arial"/>
          <w:b w:val="0"/>
          <w:bCs/>
          <w:i w:val="0"/>
          <w:caps w:val="0"/>
          <w:color w:val="auto"/>
          <w:spacing w:val="0"/>
          <w:sz w:val="21"/>
          <w:szCs w:val="21"/>
          <w:lang w:val="en-US" w:eastAsia="zh-CN"/>
        </w:rPr>
      </w:pPr>
      <w:r>
        <w:rPr>
          <w:rFonts w:hint="eastAsia" w:ascii="Arial" w:hAnsi="Arial" w:cs="Arial"/>
          <w:b w:val="0"/>
          <w:bCs/>
          <w:i w:val="0"/>
          <w:caps w:val="0"/>
          <w:color w:val="auto"/>
          <w:spacing w:val="0"/>
          <w:sz w:val="21"/>
          <w:szCs w:val="21"/>
          <w:lang w:val="en-US" w:eastAsia="zh-CN"/>
        </w:rPr>
        <w:t>所有GSP资料记录本需及时整理、记录（如：室内温湿度、冷柜温湿度记录等）。</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150" w:beforeAutospacing="0" w:after="150" w:afterAutospacing="0" w:line="360" w:lineRule="auto"/>
        <w:ind w:left="0" w:leftChars="0" w:right="147" w:firstLine="0" w:firstLineChars="0"/>
        <w:textAlignment w:val="auto"/>
        <w:rPr>
          <w:rStyle w:val="6"/>
          <w:rFonts w:hint="eastAsia" w:asciiTheme="minorEastAsia" w:hAnsiTheme="minorEastAsia" w:eastAsiaTheme="minorEastAsia" w:cstheme="minorEastAsia"/>
          <w:b/>
          <w:bCs w:val="0"/>
          <w:color w:val="666666"/>
          <w:sz w:val="21"/>
          <w:szCs w:val="21"/>
        </w:rPr>
      </w:pPr>
      <w:r>
        <w:rPr>
          <w:rFonts w:hint="eastAsia" w:ascii="Arial" w:hAnsi="Arial" w:cs="Arial"/>
          <w:b/>
          <w:bCs w:val="0"/>
          <w:i w:val="0"/>
          <w:caps w:val="0"/>
          <w:color w:val="000000"/>
          <w:spacing w:val="0"/>
          <w:sz w:val="21"/>
          <w:szCs w:val="21"/>
          <w:lang w:val="en-US" w:eastAsia="zh-CN"/>
        </w:rPr>
        <w:t>检核</w:t>
      </w:r>
      <w:r>
        <w:rPr>
          <w:rFonts w:hint="default" w:ascii="Arial" w:hAnsi="Arial" w:cs="Arial"/>
          <w:b/>
          <w:bCs w:val="0"/>
          <w:i w:val="0"/>
          <w:caps w:val="0"/>
          <w:color w:val="000000"/>
          <w:spacing w:val="0"/>
          <w:sz w:val="21"/>
          <w:szCs w:val="21"/>
          <w:lang w:eastAsia="zh-CN"/>
        </w:rPr>
        <w:t>要求：</w:t>
      </w:r>
      <w:r>
        <w:rPr>
          <w:rFonts w:hint="default" w:ascii="Arial" w:hAnsi="Arial" w:cs="Arial"/>
          <w:b/>
          <w:bCs w:val="0"/>
          <w:i w:val="0"/>
          <w:caps w:val="0"/>
          <w:color w:val="000000"/>
          <w:spacing w:val="0"/>
          <w:sz w:val="21"/>
          <w:szCs w:val="21"/>
          <w:lang w:eastAsia="zh-CN"/>
        </w:rPr>
        <w:br w:type="textWrapping"/>
      </w:r>
      <w:r>
        <w:rPr>
          <w:rFonts w:hint="eastAsia" w:asciiTheme="minorEastAsia" w:hAnsiTheme="minorEastAsia" w:eastAsiaTheme="minorEastAsia" w:cstheme="minorEastAsia"/>
          <w:b/>
          <w:bCs w:val="0"/>
          <w:i w:val="0"/>
          <w:caps w:val="0"/>
          <w:color w:val="000000"/>
          <w:spacing w:val="0"/>
          <w:sz w:val="21"/>
          <w:szCs w:val="21"/>
          <w:lang w:val="en-US" w:eastAsia="zh-CN"/>
        </w:rPr>
        <w:t>1、</w:t>
      </w:r>
      <w:r>
        <w:rPr>
          <w:rStyle w:val="6"/>
          <w:rFonts w:hint="eastAsia" w:asciiTheme="minorEastAsia" w:hAnsiTheme="minorEastAsia" w:eastAsiaTheme="minorEastAsia" w:cstheme="minorEastAsia"/>
          <w:b/>
          <w:bCs w:val="0"/>
          <w:color w:val="666666"/>
          <w:sz w:val="21"/>
          <w:szCs w:val="21"/>
        </w:rPr>
        <w:t>早班人员必须在交接班传达到门店所有员工！所有员工自己签字并确认文件内容，在文件上书写：已仔细阅读，并逐一对照整改!在4月11日16：00前上传图片至各片区微信群。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50" w:beforeAutospacing="0" w:after="150" w:afterAutospacing="0" w:line="360" w:lineRule="auto"/>
        <w:ind w:leftChars="0" w:right="147" w:rightChars="0"/>
        <w:textAlignment w:val="auto"/>
        <w:rPr>
          <w:rFonts w:hint="eastAsia" w:asciiTheme="minorEastAsia" w:hAnsiTheme="minorEastAsia" w:eastAsiaTheme="minorEastAsia" w:cstheme="minorEastAsia"/>
          <w:b/>
          <w:bCs w:val="0"/>
          <w:sz w:val="21"/>
          <w:szCs w:val="21"/>
        </w:rPr>
      </w:pPr>
      <w:r>
        <w:rPr>
          <w:rStyle w:val="6"/>
          <w:rFonts w:hint="eastAsia" w:asciiTheme="minorEastAsia" w:hAnsiTheme="minorEastAsia" w:eastAsiaTheme="minorEastAsia" w:cstheme="minorEastAsia"/>
          <w:b/>
          <w:bCs w:val="0"/>
          <w:color w:val="666666"/>
          <w:sz w:val="21"/>
          <w:szCs w:val="21"/>
          <w:lang w:val="en-US" w:eastAsia="zh-CN"/>
        </w:rPr>
        <w:t>2、</w:t>
      </w:r>
      <w:r>
        <w:rPr>
          <w:rStyle w:val="6"/>
          <w:rFonts w:hint="eastAsia" w:asciiTheme="minorEastAsia" w:hAnsiTheme="minorEastAsia" w:eastAsiaTheme="minorEastAsia" w:cstheme="minorEastAsia"/>
          <w:b/>
          <w:bCs w:val="0"/>
          <w:color w:val="666666"/>
          <w:sz w:val="21"/>
          <w:szCs w:val="21"/>
        </w:rPr>
        <w:t>各片长利用药店管家逐一检核门店是否在交接班进行培训学习并通报。</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360" w:lineRule="auto"/>
        <w:ind w:right="147"/>
        <w:textAlignment w:val="auto"/>
        <w:rPr>
          <w:rFonts w:hint="eastAsia" w:asciiTheme="minorEastAsia" w:hAnsiTheme="minorEastAsia" w:eastAsiaTheme="minorEastAsia" w:cstheme="minorEastAsia"/>
          <w:b/>
          <w:bCs w:val="0"/>
          <w:sz w:val="21"/>
          <w:szCs w:val="21"/>
        </w:rPr>
      </w:pPr>
      <w:r>
        <w:rPr>
          <w:rStyle w:val="6"/>
          <w:rFonts w:hint="eastAsia" w:asciiTheme="minorEastAsia" w:hAnsiTheme="minorEastAsia" w:eastAsiaTheme="minorEastAsia" w:cstheme="minorEastAsia"/>
          <w:b/>
          <w:bCs w:val="0"/>
          <w:color w:val="666666"/>
          <w:sz w:val="21"/>
          <w:szCs w:val="21"/>
        </w:rPr>
        <w:t>3、未培训门店，上交成长金50元/店。片长未通报，扣除绩效分2分。</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360" w:lineRule="auto"/>
        <w:ind w:right="147"/>
        <w:textAlignment w:val="auto"/>
        <w:rPr>
          <w:rFonts w:hint="eastAsia" w:asciiTheme="minorEastAsia" w:hAnsiTheme="minorEastAsia" w:eastAsiaTheme="minorEastAsia" w:cstheme="minorEastAsia"/>
          <w:b/>
          <w:bCs w:val="0"/>
          <w:sz w:val="21"/>
          <w:szCs w:val="21"/>
        </w:rPr>
      </w:pPr>
      <w:r>
        <w:rPr>
          <w:rStyle w:val="6"/>
          <w:rFonts w:hint="eastAsia" w:asciiTheme="minorEastAsia" w:hAnsiTheme="minorEastAsia" w:eastAsiaTheme="minorEastAsia" w:cstheme="minorEastAsia"/>
          <w:b/>
          <w:bCs w:val="0"/>
          <w:color w:val="666666"/>
          <w:sz w:val="21"/>
          <w:szCs w:val="21"/>
        </w:rPr>
        <w:t>4、营运部利用药店管家抽查，若发现以上情况成长金</w:t>
      </w:r>
      <w:r>
        <w:rPr>
          <w:rStyle w:val="6"/>
          <w:rFonts w:hint="eastAsia" w:asciiTheme="minorEastAsia" w:hAnsiTheme="minorEastAsia" w:eastAsiaTheme="minorEastAsia" w:cstheme="minorEastAsia"/>
          <w:b/>
          <w:bCs w:val="0"/>
          <w:color w:val="FF0000"/>
          <w:sz w:val="21"/>
          <w:szCs w:val="21"/>
        </w:rPr>
        <w:t>翻倍</w:t>
      </w:r>
      <w:r>
        <w:rPr>
          <w:rStyle w:val="6"/>
          <w:rFonts w:hint="eastAsia" w:asciiTheme="minorEastAsia" w:hAnsiTheme="minorEastAsia" w:eastAsiaTheme="minorEastAsia" w:cstheme="minorEastAsia"/>
          <w:b/>
          <w:bCs w:val="0"/>
          <w:color w:val="666666"/>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360" w:lineRule="auto"/>
        <w:ind w:left="210" w:right="147" w:hanging="211" w:hangingChars="100"/>
        <w:textAlignment w:val="auto"/>
        <w:rPr>
          <w:rStyle w:val="6"/>
          <w:rFonts w:hint="eastAsia" w:asciiTheme="minorEastAsia" w:hAnsiTheme="minorEastAsia" w:eastAsiaTheme="minorEastAsia" w:cstheme="minorEastAsia"/>
          <w:b/>
          <w:bCs w:val="0"/>
          <w:color w:val="666666"/>
          <w:sz w:val="21"/>
          <w:szCs w:val="21"/>
        </w:rPr>
      </w:pPr>
      <w:r>
        <w:rPr>
          <w:rStyle w:val="6"/>
          <w:rFonts w:hint="eastAsia" w:asciiTheme="minorEastAsia" w:hAnsiTheme="minorEastAsia" w:eastAsiaTheme="minorEastAsia" w:cstheme="minorEastAsia"/>
          <w:b/>
          <w:bCs w:val="0"/>
          <w:color w:val="666666"/>
          <w:sz w:val="21"/>
          <w:szCs w:val="21"/>
        </w:rPr>
        <w:t>5、片长、营运部现场巡店，发现门店未进行以上相关内容的撤除，处罚100元/次。</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360" w:lineRule="auto"/>
        <w:ind w:left="210" w:right="147" w:hanging="211" w:hangingChars="100"/>
        <w:textAlignment w:val="auto"/>
        <w:rPr>
          <w:rFonts w:hint="eastAsia" w:asciiTheme="minorEastAsia" w:hAnsiTheme="minorEastAsia" w:eastAsiaTheme="minorEastAsia" w:cstheme="minorEastAsia"/>
          <w:b/>
          <w:bCs w:val="0"/>
          <w:i w:val="0"/>
          <w:caps w:val="0"/>
          <w:color w:val="auto"/>
          <w:spacing w:val="0"/>
          <w:sz w:val="21"/>
          <w:szCs w:val="21"/>
          <w:lang w:val="en-US" w:eastAsia="zh-CN"/>
        </w:rPr>
      </w:pPr>
      <w:r>
        <w:rPr>
          <w:rFonts w:hint="eastAsia" w:asciiTheme="minorEastAsia" w:hAnsiTheme="minorEastAsia" w:eastAsiaTheme="minorEastAsia" w:cstheme="minorEastAsia"/>
          <w:b/>
          <w:bCs w:val="0"/>
          <w:i w:val="0"/>
          <w:caps w:val="0"/>
          <w:color w:val="000000"/>
          <w:spacing w:val="0"/>
          <w:sz w:val="21"/>
          <w:szCs w:val="21"/>
          <w:lang w:val="en-US" w:eastAsia="zh-CN"/>
        </w:rPr>
        <w:t>6、</w:t>
      </w:r>
      <w:r>
        <w:rPr>
          <w:rFonts w:hint="eastAsia" w:asciiTheme="minorEastAsia" w:hAnsiTheme="minorEastAsia" w:eastAsiaTheme="minorEastAsia" w:cstheme="minorEastAsia"/>
          <w:b/>
          <w:bCs w:val="0"/>
          <w:i w:val="0"/>
          <w:caps w:val="0"/>
          <w:color w:val="000000"/>
          <w:spacing w:val="0"/>
          <w:sz w:val="21"/>
          <w:szCs w:val="21"/>
          <w:lang w:eastAsia="zh-CN"/>
        </w:rPr>
        <w:t>“飞检”已开始检查，</w:t>
      </w:r>
      <w:r>
        <w:rPr>
          <w:rFonts w:hint="eastAsia" w:asciiTheme="minorEastAsia" w:hAnsiTheme="minorEastAsia" w:eastAsiaTheme="minorEastAsia" w:cstheme="minorEastAsia"/>
          <w:b/>
          <w:bCs w:val="0"/>
          <w:i w:val="0"/>
          <w:caps w:val="0"/>
          <w:color w:val="000000"/>
          <w:spacing w:val="0"/>
          <w:sz w:val="21"/>
          <w:szCs w:val="21"/>
        </w:rPr>
        <w:t>请大家务必重视并</w:t>
      </w:r>
      <w:r>
        <w:rPr>
          <w:rFonts w:hint="eastAsia" w:asciiTheme="minorEastAsia" w:hAnsiTheme="minorEastAsia" w:eastAsiaTheme="minorEastAsia" w:cstheme="minorEastAsia"/>
          <w:b/>
          <w:bCs w:val="0"/>
          <w:i w:val="0"/>
          <w:caps w:val="0"/>
          <w:color w:val="000000"/>
          <w:spacing w:val="0"/>
          <w:sz w:val="21"/>
          <w:szCs w:val="21"/>
          <w:lang w:eastAsia="zh-CN"/>
        </w:rPr>
        <w:t>立即</w:t>
      </w:r>
      <w:r>
        <w:rPr>
          <w:rFonts w:hint="eastAsia" w:asciiTheme="minorEastAsia" w:hAnsiTheme="minorEastAsia" w:eastAsiaTheme="minorEastAsia" w:cstheme="minorEastAsia"/>
          <w:b/>
          <w:bCs w:val="0"/>
          <w:i w:val="0"/>
          <w:caps w:val="0"/>
          <w:color w:val="000000"/>
          <w:spacing w:val="0"/>
          <w:sz w:val="21"/>
          <w:szCs w:val="21"/>
        </w:rPr>
        <w:t>执行！！！</w:t>
      </w:r>
    </w:p>
    <w:p/>
    <w:p>
      <w:pPr>
        <w:jc w:val="right"/>
        <w:rPr>
          <w:rFonts w:hint="eastAsia"/>
          <w:lang w:val="en-US" w:eastAsia="zh-CN"/>
        </w:rPr>
      </w:pPr>
      <w:r>
        <w:rPr>
          <w:rFonts w:hint="eastAsia"/>
          <w:lang w:val="en-US" w:eastAsia="zh-CN"/>
        </w:rPr>
        <w:t>营运部</w:t>
      </w:r>
    </w:p>
    <w:p>
      <w:pPr>
        <w:jc w:val="right"/>
        <w:rPr>
          <w:rFonts w:hint="default"/>
          <w:lang w:val="en-US" w:eastAsia="zh-CN"/>
        </w:rPr>
      </w:pPr>
      <w:r>
        <w:rPr>
          <w:rFonts w:hint="eastAsia"/>
          <w:lang w:val="en-US" w:eastAsia="zh-CN"/>
        </w:rPr>
        <w:t>2019年4月10日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FF97D"/>
    <w:multiLevelType w:val="singleLevel"/>
    <w:tmpl w:val="85FFF97D"/>
    <w:lvl w:ilvl="0" w:tentative="0">
      <w:start w:val="1"/>
      <w:numFmt w:val="decimal"/>
      <w:suff w:val="nothing"/>
      <w:lvlText w:val="%1、"/>
      <w:lvlJc w:val="left"/>
    </w:lvl>
  </w:abstractNum>
  <w:abstractNum w:abstractNumId="1">
    <w:nsid w:val="4C6A17A8"/>
    <w:multiLevelType w:val="singleLevel"/>
    <w:tmpl w:val="4C6A17A8"/>
    <w:lvl w:ilvl="0" w:tentative="0">
      <w:start w:val="1"/>
      <w:numFmt w:val="decimal"/>
      <w:suff w:val="nothing"/>
      <w:lvlText w:val="%1、"/>
      <w:lvlJc w:val="left"/>
    </w:lvl>
  </w:abstractNum>
  <w:abstractNum w:abstractNumId="2">
    <w:nsid w:val="6A4E6527"/>
    <w:multiLevelType w:val="singleLevel"/>
    <w:tmpl w:val="6A4E6527"/>
    <w:lvl w:ilvl="0" w:tentative="0">
      <w:start w:val="1"/>
      <w:numFmt w:val="decimal"/>
      <w:suff w:val="nothing"/>
      <w:lvlText w:val="%1、"/>
      <w:lvlJc w:val="left"/>
    </w:lvl>
  </w:abstractNum>
  <w:abstractNum w:abstractNumId="3">
    <w:nsid w:val="6B0236DB"/>
    <w:multiLevelType w:val="singleLevel"/>
    <w:tmpl w:val="6B0236DB"/>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87D92"/>
    <w:rsid w:val="02E05F18"/>
    <w:rsid w:val="030F65B3"/>
    <w:rsid w:val="078C3795"/>
    <w:rsid w:val="0E735BB6"/>
    <w:rsid w:val="12D31B32"/>
    <w:rsid w:val="13265167"/>
    <w:rsid w:val="185A1BEB"/>
    <w:rsid w:val="18623317"/>
    <w:rsid w:val="190F4FD2"/>
    <w:rsid w:val="19B07010"/>
    <w:rsid w:val="1A7C0AFB"/>
    <w:rsid w:val="1CD905C6"/>
    <w:rsid w:val="1D241ACA"/>
    <w:rsid w:val="1E5C0094"/>
    <w:rsid w:val="1F6F0D4F"/>
    <w:rsid w:val="1FF04598"/>
    <w:rsid w:val="23E67EC6"/>
    <w:rsid w:val="242F4EF8"/>
    <w:rsid w:val="2579635A"/>
    <w:rsid w:val="29A04071"/>
    <w:rsid w:val="2E8228F1"/>
    <w:rsid w:val="33AF2C19"/>
    <w:rsid w:val="3A886EE1"/>
    <w:rsid w:val="3BE87003"/>
    <w:rsid w:val="3C1A73E0"/>
    <w:rsid w:val="3EF2032D"/>
    <w:rsid w:val="3F3E454F"/>
    <w:rsid w:val="3FF101CD"/>
    <w:rsid w:val="401C120B"/>
    <w:rsid w:val="40270250"/>
    <w:rsid w:val="435011BE"/>
    <w:rsid w:val="4A6422EC"/>
    <w:rsid w:val="4E5A71E4"/>
    <w:rsid w:val="514D06A3"/>
    <w:rsid w:val="54643103"/>
    <w:rsid w:val="5661530A"/>
    <w:rsid w:val="57E03786"/>
    <w:rsid w:val="5AC612B3"/>
    <w:rsid w:val="5DB05F7B"/>
    <w:rsid w:val="61EC6DA1"/>
    <w:rsid w:val="62845B47"/>
    <w:rsid w:val="67806C8C"/>
    <w:rsid w:val="68677103"/>
    <w:rsid w:val="6B9770A6"/>
    <w:rsid w:val="6DC64577"/>
    <w:rsid w:val="71BD2A9F"/>
    <w:rsid w:val="727E06CE"/>
    <w:rsid w:val="72BA1BDF"/>
    <w:rsid w:val="74DE7C79"/>
    <w:rsid w:val="75FA12EA"/>
    <w:rsid w:val="76221B76"/>
    <w:rsid w:val="778B3429"/>
    <w:rsid w:val="77A55736"/>
    <w:rsid w:val="78653962"/>
    <w:rsid w:val="79F15F6F"/>
    <w:rsid w:val="7D414250"/>
    <w:rsid w:val="7D68179C"/>
    <w:rsid w:val="7D7652A7"/>
    <w:rsid w:val="7E3E134D"/>
    <w:rsid w:val="7FB059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5EAC"/>
      <w:u w:val="none"/>
    </w:rPr>
  </w:style>
  <w:style w:type="character" w:styleId="8">
    <w:name w:val="Hyperlink"/>
    <w:basedOn w:val="5"/>
    <w:qFormat/>
    <w:uiPriority w:val="0"/>
    <w:rPr>
      <w:color w:val="005EAC"/>
      <w:u w:val="none"/>
    </w:rPr>
  </w:style>
  <w:style w:type="character" w:customStyle="1" w:styleId="9">
    <w:name w:val="left2"/>
    <w:basedOn w:val="5"/>
    <w:qFormat/>
    <w:uiPriority w:val="0"/>
    <w:rPr>
      <w:b/>
      <w:color w:val="666666"/>
    </w:rPr>
  </w:style>
  <w:style w:type="character" w:customStyle="1" w:styleId="10">
    <w:name w:val="success"/>
    <w:basedOn w:val="5"/>
    <w:uiPriority w:val="0"/>
    <w:rPr>
      <w:color w:val="999999"/>
    </w:rPr>
  </w:style>
  <w:style w:type="character" w:customStyle="1" w:styleId="11">
    <w:name w:val="error"/>
    <w:basedOn w:val="5"/>
    <w:qFormat/>
    <w:uiPriority w:val="0"/>
    <w:rPr>
      <w:color w:val="FF0000"/>
    </w:rPr>
  </w:style>
  <w:style w:type="paragraph" w:customStyle="1" w:styleId="12">
    <w:name w:val="_Style 11"/>
    <w:basedOn w:val="1"/>
    <w:next w:val="1"/>
    <w:uiPriority w:val="0"/>
    <w:pPr>
      <w:pBdr>
        <w:bottom w:val="single" w:color="auto" w:sz="6" w:space="1"/>
      </w:pBdr>
      <w:jc w:val="center"/>
    </w:pPr>
    <w:rPr>
      <w:rFonts w:ascii="Arial" w:eastAsia="宋体"/>
      <w:vanish/>
      <w:sz w:val="16"/>
    </w:rPr>
  </w:style>
  <w:style w:type="paragraph" w:customStyle="1" w:styleId="13">
    <w:name w:val="_Style 12"/>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tjdyf</dc:creator>
  <cp:lastModifiedBy>维维</cp:lastModifiedBy>
  <dcterms:modified xsi:type="dcterms:W3CDTF">2019-04-10T16:21:18Z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