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关于开展中药饮片配方复核工作的</w:t>
      </w:r>
      <w:r>
        <w:rPr>
          <w:rFonts w:hint="eastAsia"/>
          <w:b/>
          <w:bCs/>
          <w:sz w:val="32"/>
          <w:szCs w:val="32"/>
          <w:lang w:eastAsia="zh-CN"/>
        </w:rPr>
        <w:t>通知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根据集团【</w:t>
      </w:r>
      <w:r>
        <w:rPr>
          <w:rFonts w:hint="eastAsia"/>
          <w:lang w:val="en-US" w:eastAsia="zh-CN"/>
        </w:rPr>
        <w:t>2018】6号文要求，下表门店请按要求开展中药饮片配方复核工作，具体操作流程见附件-----中药配方复核操作流程。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i w:val="0"/>
          <w:color w:val="FF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/>
          <w:b/>
          <w:bCs/>
          <w:color w:val="FF0000"/>
          <w:lang w:val="en-US" w:eastAsia="zh-CN"/>
        </w:rPr>
        <w:t>1、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门店名称：</w:t>
      </w:r>
    </w:p>
    <w:tbl>
      <w:tblPr>
        <w:tblStyle w:val="3"/>
        <w:tblW w:w="7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825"/>
        <w:gridCol w:w="1816"/>
        <w:gridCol w:w="465"/>
        <w:gridCol w:w="705"/>
        <w:gridCol w:w="945"/>
        <w:gridCol w:w="2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双林路药店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光华药店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金牛区交大路第三药店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都江堰药店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清江2店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枣子巷药店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温江店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土龙路药店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金丝街药店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成华区万科路药店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请上表门店从2019年2月2日起按“中药配方复核操作流程”操作执行！！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</w:t>
      </w:r>
      <w:r>
        <w:rPr>
          <w:rFonts w:hint="eastAsia"/>
          <w:color w:val="0000FF"/>
          <w:lang w:val="en-US" w:eastAsia="zh-CN"/>
        </w:rPr>
        <w:t>谢琴、秦睿熹、江元梅、辜瑞琪、代志斌、黄玲、朱小桃、田兰8位中药执业药师对上表11家门店上传的中药处方进行及时复核。</w:t>
      </w:r>
    </w:p>
    <w:p>
      <w:pPr>
        <w:numPr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2、</w:t>
      </w:r>
      <w:r>
        <w:rPr>
          <w:rFonts w:hint="eastAsia"/>
          <w:b/>
          <w:bCs/>
          <w:color w:val="FF0000"/>
          <w:lang w:val="en-US" w:eastAsia="zh-CN"/>
        </w:rPr>
        <w:t>复核中药执业药师名单和排班：</w:t>
      </w:r>
    </w:p>
    <w:p>
      <w:pPr>
        <w:numPr>
          <w:ilvl w:val="0"/>
          <w:numId w:val="0"/>
        </w:numPr>
        <w:spacing w:line="360" w:lineRule="auto"/>
        <w:ind w:leftChars="200" w:firstLine="420" w:firstLineChars="20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谢琴、秦睿熹、江元梅、辜瑞琪、代志斌、黄玲、朱小桃、田兰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请每周天21：00前以上中药执业药师将下周自己休息日发在群内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每周天质管部将下周“配方复核”排班表发在“中药饮片配方复核”群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每周一通报采购部将上周以上执业药师复核处方数量</w:t>
      </w:r>
    </w:p>
    <w:p>
      <w:pPr>
        <w:numPr>
          <w:numId w:val="0"/>
        </w:num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3、考核：</w:t>
      </w:r>
      <w:r>
        <w:rPr>
          <w:rFonts w:hint="eastAsia"/>
          <w:color w:val="FF0000"/>
          <w:lang w:val="en-US" w:eastAsia="zh-CN"/>
        </w:rPr>
        <w:t>中药配方复核视同远程执业审方，并享受相应津贴</w:t>
      </w:r>
    </w:p>
    <w:tbl>
      <w:tblPr>
        <w:tblStyle w:val="3"/>
        <w:tblpPr w:leftFromText="180" w:rightFromText="180" w:vertAnchor="text" w:horzAnchor="page" w:tblpX="3064" w:tblpY="265"/>
        <w:tblOverlap w:val="never"/>
        <w:tblW w:w="4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统计日期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复核合格数量标准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上月26日-本月25日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当月上传处方数量*14%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ind w:firstLine="660" w:firstLineChars="30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注：低于复核合格数量标准的执业药师按差额处方数量*0.5元扣罚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auto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lang w:val="en-US" w:eastAsia="zh-CN"/>
        </w:rPr>
        <w:t>4、若有疑问请致电以下人员：</w:t>
      </w:r>
    </w:p>
    <w:bookmarkEnd w:id="0"/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信息部    谭钦文    18010636128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采购部    王晓燕    13881911373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质管部    明经理    17318664300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0A720"/>
    <w:multiLevelType w:val="singleLevel"/>
    <w:tmpl w:val="8DE0A72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8105AF5"/>
    <w:multiLevelType w:val="singleLevel"/>
    <w:tmpl w:val="58105AF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1553A"/>
    <w:rsid w:val="0FDA1502"/>
    <w:rsid w:val="14FF3EDD"/>
    <w:rsid w:val="183B7BEF"/>
    <w:rsid w:val="20915B51"/>
    <w:rsid w:val="29EB4EE4"/>
    <w:rsid w:val="35881694"/>
    <w:rsid w:val="3BF1023A"/>
    <w:rsid w:val="3E642BED"/>
    <w:rsid w:val="43570B91"/>
    <w:rsid w:val="66E32767"/>
    <w:rsid w:val="6D535020"/>
    <w:rsid w:val="76932D10"/>
    <w:rsid w:val="7C893AD6"/>
    <w:rsid w:val="7CE1553A"/>
    <w:rsid w:val="7DB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2019-02-01T05:46:00Z</dcterms:created>
  <dc:creator>Administrator</dc:creator>
  <cp:lastModifiedBy>Administrator</cp:lastModifiedBy>
  <cp:lastPrinted>2019-02-01T08:40:00Z</cp:lastPrinted>
  <dcterms:modified xsi:type="dcterms:W3CDTF">2019-02-01T09:03:12Z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