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关于血脂康胶囊活动任务抽查情况通报</w:t>
      </w:r>
    </w:p>
    <w:p>
      <w:pPr>
        <w:jc w:val="both"/>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各门店：</w:t>
      </w:r>
    </w:p>
    <w:p>
      <w:pPr>
        <w:ind w:firstLine="42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营运部于12月13下发关于血脂康胶囊[280]号文，要求门店全员学习，公司会在邮件下发后2天抽查。今日抽查结果如下：</w:t>
      </w:r>
    </w:p>
    <w:p>
      <w:pPr>
        <w:ind w:firstLine="420"/>
        <w:jc w:val="both"/>
        <w:rPr>
          <w:rFonts w:hint="eastAsia" w:ascii="微软雅黑" w:hAnsi="微软雅黑" w:eastAsia="微软雅黑" w:cs="微软雅黑"/>
          <w:lang w:val="en-US" w:eastAsia="zh-CN"/>
        </w:rPr>
      </w:pPr>
    </w:p>
    <w:tbl>
      <w:tblPr>
        <w:tblStyle w:val="2"/>
        <w:tblpPr w:leftFromText="180" w:rightFromText="180" w:vertAnchor="text" w:horzAnchor="page" w:tblpX="1069" w:tblpY="131"/>
        <w:tblOverlap w:val="never"/>
        <w:tblW w:w="9977" w:type="dxa"/>
        <w:tblInd w:w="0" w:type="dxa"/>
        <w:shd w:val="clear" w:color="auto" w:fill="auto"/>
        <w:tblLayout w:type="fixed"/>
        <w:tblCellMar>
          <w:top w:w="0" w:type="dxa"/>
          <w:left w:w="0" w:type="dxa"/>
          <w:bottom w:w="0" w:type="dxa"/>
          <w:right w:w="0" w:type="dxa"/>
        </w:tblCellMar>
      </w:tblPr>
      <w:tblGrid>
        <w:gridCol w:w="534"/>
        <w:gridCol w:w="801"/>
        <w:gridCol w:w="2605"/>
        <w:gridCol w:w="1391"/>
        <w:gridCol w:w="2244"/>
        <w:gridCol w:w="2402"/>
      </w:tblGrid>
      <w:tr>
        <w:tblPrEx>
          <w:shd w:val="clear" w:color="auto" w:fill="auto"/>
          <w:tblCellMar>
            <w:top w:w="0" w:type="dxa"/>
            <w:left w:w="0" w:type="dxa"/>
            <w:bottom w:w="0" w:type="dxa"/>
            <w:right w:w="0" w:type="dxa"/>
          </w:tblCellMar>
        </w:tblPrEx>
        <w:trPr>
          <w:trHeight w:val="342"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门店ID</w:t>
            </w: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门店名称</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片区</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抽查结果</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处罚</w:t>
            </w:r>
          </w:p>
        </w:tc>
      </w:tr>
      <w:tr>
        <w:tblPrEx>
          <w:tblCellMar>
            <w:top w:w="0" w:type="dxa"/>
            <w:left w:w="0" w:type="dxa"/>
            <w:bottom w:w="0" w:type="dxa"/>
            <w:right w:w="0" w:type="dxa"/>
          </w:tblCellMar>
        </w:tblPrEx>
        <w:trPr>
          <w:trHeight w:val="342"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w:t>
            </w: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翔凤路店</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城郊二片</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无接听</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50元</w:t>
            </w:r>
          </w:p>
        </w:tc>
      </w:tr>
      <w:tr>
        <w:tblPrEx>
          <w:tblCellMar>
            <w:top w:w="0" w:type="dxa"/>
            <w:left w:w="0" w:type="dxa"/>
            <w:bottom w:w="0" w:type="dxa"/>
            <w:right w:w="0" w:type="dxa"/>
          </w:tblCellMar>
        </w:tblPrEx>
        <w:trPr>
          <w:trHeight w:val="342"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104428</w:t>
            </w: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永康店</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城郊二片</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奖励方案不清楚</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整改，抄写5遍活动内容   </w:t>
            </w:r>
          </w:p>
        </w:tc>
      </w:tr>
      <w:tr>
        <w:tblPrEx>
          <w:tblCellMar>
            <w:top w:w="0" w:type="dxa"/>
            <w:left w:w="0" w:type="dxa"/>
            <w:bottom w:w="0" w:type="dxa"/>
            <w:right w:w="0" w:type="dxa"/>
          </w:tblCellMar>
        </w:tblPrEx>
        <w:trPr>
          <w:trHeight w:val="342"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713</w:t>
            </w: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都江堰聚源店</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城郊二片</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无接听</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50元</w:t>
            </w:r>
          </w:p>
        </w:tc>
      </w:tr>
      <w:tr>
        <w:tblPrEx>
          <w:tblCellMar>
            <w:top w:w="0" w:type="dxa"/>
            <w:left w:w="0" w:type="dxa"/>
            <w:bottom w:w="0" w:type="dxa"/>
            <w:right w:w="0" w:type="dxa"/>
          </w:tblCellMar>
        </w:tblPrEx>
        <w:trPr>
          <w:trHeight w:val="342"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738</w:t>
            </w: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蒲阳路店</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城郊二片</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无接听</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50元</w:t>
            </w:r>
          </w:p>
        </w:tc>
      </w:tr>
      <w:tr>
        <w:tblPrEx>
          <w:tblCellMar>
            <w:top w:w="0" w:type="dxa"/>
            <w:left w:w="0" w:type="dxa"/>
            <w:bottom w:w="0" w:type="dxa"/>
            <w:right w:w="0" w:type="dxa"/>
          </w:tblCellMar>
        </w:tblPrEx>
        <w:trPr>
          <w:trHeight w:val="342"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101453</w:t>
            </w: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江安店</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城郊二片</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奖励方案不清楚</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整改，抄写5遍活动内容   </w:t>
            </w:r>
          </w:p>
        </w:tc>
      </w:tr>
      <w:tr>
        <w:tblPrEx>
          <w:tblCellMar>
            <w:top w:w="0" w:type="dxa"/>
            <w:left w:w="0" w:type="dxa"/>
            <w:bottom w:w="0" w:type="dxa"/>
            <w:right w:w="0" w:type="dxa"/>
          </w:tblCellMar>
        </w:tblPrEx>
        <w:trPr>
          <w:trHeight w:val="342"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w:t>
            </w: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通盈街药店</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城中片区</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奖励方案不清楚</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整改，抄写5遍活动内容   </w:t>
            </w:r>
          </w:p>
        </w:tc>
      </w:tr>
      <w:tr>
        <w:tblPrEx>
          <w:tblCellMar>
            <w:top w:w="0" w:type="dxa"/>
            <w:left w:w="0" w:type="dxa"/>
            <w:bottom w:w="0" w:type="dxa"/>
            <w:right w:w="0" w:type="dxa"/>
          </w:tblCellMar>
        </w:tblPrEx>
        <w:trPr>
          <w:trHeight w:val="342"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349</w:t>
            </w: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人民中路药店</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城中片区</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奖励方案不清楚</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整改，抄写5遍活动内容   </w:t>
            </w:r>
          </w:p>
        </w:tc>
      </w:tr>
      <w:tr>
        <w:tblPrEx>
          <w:tblCellMar>
            <w:top w:w="0" w:type="dxa"/>
            <w:left w:w="0" w:type="dxa"/>
            <w:bottom w:w="0" w:type="dxa"/>
            <w:right w:w="0" w:type="dxa"/>
          </w:tblCellMar>
        </w:tblPrEx>
        <w:trPr>
          <w:trHeight w:val="331"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106865</w:t>
            </w: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丝竹路药店</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城中片区</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无接听</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50元</w:t>
            </w:r>
          </w:p>
        </w:tc>
      </w:tr>
      <w:tr>
        <w:tblPrEx>
          <w:tblCellMar>
            <w:top w:w="0" w:type="dxa"/>
            <w:left w:w="0" w:type="dxa"/>
            <w:bottom w:w="0" w:type="dxa"/>
            <w:right w:w="0" w:type="dxa"/>
          </w:tblCellMar>
        </w:tblPrEx>
        <w:trPr>
          <w:trHeight w:val="342"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723</w:t>
            </w: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锦江区柳翠路药店</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城中片区</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无接听</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50元</w:t>
            </w:r>
          </w:p>
        </w:tc>
      </w:tr>
      <w:tr>
        <w:tblPrEx>
          <w:tblCellMar>
            <w:top w:w="0" w:type="dxa"/>
            <w:left w:w="0" w:type="dxa"/>
            <w:bottom w:w="0" w:type="dxa"/>
            <w:right w:w="0" w:type="dxa"/>
          </w:tblCellMar>
        </w:tblPrEx>
        <w:trPr>
          <w:trHeight w:val="342"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539</w:t>
            </w: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大邑县晋原镇子龙路店</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大邑片区</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Arial" w:hAnsi="Arial" w:eastAsia="宋体" w:cs="Arial"/>
                <w:i w:val="0"/>
                <w:color w:val="000000"/>
                <w:kern w:val="0"/>
                <w:sz w:val="22"/>
                <w:szCs w:val="22"/>
                <w:u w:val="none"/>
                <w:lang w:val="en-US" w:eastAsia="zh-CN" w:bidi="ar"/>
              </w:rPr>
              <w:t>√</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50元</w:t>
            </w:r>
          </w:p>
        </w:tc>
      </w:tr>
      <w:tr>
        <w:tblPrEx>
          <w:tblCellMar>
            <w:top w:w="0" w:type="dxa"/>
            <w:left w:w="0" w:type="dxa"/>
            <w:bottom w:w="0" w:type="dxa"/>
            <w:right w:w="0" w:type="dxa"/>
          </w:tblCellMar>
        </w:tblPrEx>
        <w:trPr>
          <w:trHeight w:val="342"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w:t>
            </w: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大邑县新场镇文昌街药店</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大邑片区</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w:t>
            </w:r>
          </w:p>
        </w:tc>
        <w:tc>
          <w:tcPr>
            <w:tcW w:w="240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2"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585</w:t>
            </w: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羊子山西路店</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西北片区</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2"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741</w:t>
            </w: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新怡店</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西北片区</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2"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102567</w:t>
            </w: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武阳西路店</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新津片区</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奖励、门店任务不清楚</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整改，抄写5遍活动内容   </w:t>
            </w:r>
          </w:p>
        </w:tc>
      </w:tr>
      <w:tr>
        <w:tblPrEx>
          <w:tblCellMar>
            <w:top w:w="0" w:type="dxa"/>
            <w:left w:w="0" w:type="dxa"/>
            <w:bottom w:w="0" w:type="dxa"/>
            <w:right w:w="0" w:type="dxa"/>
          </w:tblCellMar>
        </w:tblPrEx>
        <w:trPr>
          <w:trHeight w:val="342"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573</w:t>
            </w: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锦华店</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东南片</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奖励方案不清楚</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整改，抄写5遍活动内容   </w:t>
            </w:r>
          </w:p>
        </w:tc>
      </w:tr>
      <w:tr>
        <w:tblPrEx>
          <w:tblCellMar>
            <w:top w:w="0" w:type="dxa"/>
            <w:left w:w="0" w:type="dxa"/>
            <w:bottom w:w="0" w:type="dxa"/>
            <w:right w:w="0" w:type="dxa"/>
          </w:tblCellMar>
        </w:tblPrEx>
        <w:trPr>
          <w:trHeight w:val="362"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w:t>
            </w: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华康店</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东南片</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奖励方案不清楚</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整改，抄写5遍活动内容   </w:t>
            </w:r>
          </w:p>
        </w:tc>
      </w:tr>
    </w:tbl>
    <w:p>
      <w:pPr>
        <w:jc w:val="both"/>
        <w:rPr>
          <w:rFonts w:hint="eastAsia" w:ascii="微软雅黑" w:hAnsi="微软雅黑" w:eastAsia="微软雅黑" w:cs="微软雅黑"/>
          <w:sz w:val="28"/>
          <w:szCs w:val="28"/>
          <w:lang w:val="en-US" w:eastAsia="zh-CN"/>
        </w:rPr>
      </w:pPr>
      <w:r>
        <w:rPr>
          <w:rFonts w:hint="eastAsia"/>
          <w:lang w:val="en-US" w:eastAsia="zh-CN"/>
        </w:rPr>
        <w:t xml:space="preserve">     </w:t>
      </w:r>
    </w:p>
    <w:p>
      <w:pPr>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血脂康胶囊为公司重点品种，下周一公司会继续抽查，如还不清楚血脂康胶囊活动方案和门店任务，将处罚门店人员50元/人，请门店引起重视，并达成门店任务</w:t>
      </w:r>
      <w:r>
        <w:rPr>
          <w:rFonts w:hint="eastAsia"/>
          <w:sz w:val="28"/>
          <w:szCs w:val="28"/>
          <w:lang w:val="en-US" w:eastAsia="zh-CN"/>
        </w:rPr>
        <w:t>。</w:t>
      </w:r>
      <w:r>
        <w:rPr>
          <w:rFonts w:hint="eastAsia" w:ascii="微软雅黑" w:hAnsi="微软雅黑" w:eastAsia="微软雅黑" w:cs="微软雅黑"/>
          <w:sz w:val="28"/>
          <w:szCs w:val="28"/>
          <w:lang w:val="en-US" w:eastAsia="zh-CN"/>
        </w:rPr>
        <w:t>请以上检查不合格门店当班人员将抄写的活动内容发片区钉钉群检核。</w:t>
      </w:r>
      <w:bookmarkStart w:id="0" w:name="_GoBack"/>
      <w:bookmarkEnd w:id="0"/>
    </w:p>
    <w:p>
      <w:pPr>
        <w:jc w:val="both"/>
        <w:rPr>
          <w:rFonts w:hint="eastAsia" w:ascii="微软雅黑" w:hAnsi="微软雅黑" w:eastAsia="微软雅黑" w:cs="微软雅黑"/>
          <w:sz w:val="28"/>
          <w:szCs w:val="28"/>
          <w:lang w:val="en-US" w:eastAsia="zh-CN"/>
        </w:rPr>
      </w:pPr>
    </w:p>
    <w:p>
      <w:pPr>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血脂康胶囊活动（178420）：买5得6（原品）,店员晒单奖励15元/组，完成任务的门店奖励积分20分/人，未完成的门店扣绩效分20分/人。</w:t>
      </w:r>
    </w:p>
    <w:p>
      <w:pPr>
        <w:jc w:val="both"/>
        <w:rPr>
          <w:rFonts w:hint="eastAsia" w:ascii="微软雅黑" w:hAnsi="微软雅黑" w:eastAsia="微软雅黑" w:cs="微软雅黑"/>
          <w:sz w:val="28"/>
          <w:szCs w:val="28"/>
          <w:lang w:val="en-US" w:eastAsia="zh-CN"/>
        </w:rPr>
      </w:pPr>
    </w:p>
    <w:p>
      <w:pPr>
        <w:spacing w:line="360" w:lineRule="auto"/>
        <w:jc w:val="left"/>
        <w:rPr>
          <w:rFonts w:hint="eastAsia" w:ascii="微软雅黑" w:hAnsi="微软雅黑" w:eastAsia="微软雅黑" w:cs="微软雅黑"/>
          <w:b w:val="0"/>
          <w:bCs w:val="0"/>
          <w:sz w:val="24"/>
          <w:szCs w:val="24"/>
          <w:u w:val="single"/>
          <w:lang w:eastAsia="zh-CN"/>
        </w:rPr>
      </w:pPr>
      <w:r>
        <w:rPr>
          <w:rFonts w:hint="eastAsia" w:ascii="微软雅黑" w:hAnsi="微软雅黑" w:eastAsia="微软雅黑" w:cs="微软雅黑"/>
          <w:b w:val="0"/>
          <w:bCs w:val="0"/>
          <w:sz w:val="24"/>
          <w:szCs w:val="24"/>
          <w:u w:val="single"/>
        </w:rPr>
        <w:t xml:space="preserve">主题词：          </w:t>
      </w:r>
      <w:r>
        <w:rPr>
          <w:rFonts w:hint="eastAsia" w:ascii="微软雅黑" w:hAnsi="微软雅黑" w:eastAsia="微软雅黑" w:cs="微软雅黑"/>
          <w:b w:val="0"/>
          <w:bCs w:val="0"/>
          <w:sz w:val="24"/>
          <w:szCs w:val="24"/>
          <w:u w:val="single"/>
          <w:lang w:eastAsia="zh-CN"/>
        </w:rPr>
        <w:t>血脂康胶囊</w:t>
      </w:r>
      <w:r>
        <w:rPr>
          <w:rFonts w:hint="eastAsia" w:ascii="微软雅黑" w:hAnsi="微软雅黑" w:eastAsia="微软雅黑" w:cs="微软雅黑"/>
          <w:b w:val="0"/>
          <w:bCs w:val="0"/>
          <w:sz w:val="24"/>
          <w:szCs w:val="24"/>
          <w:u w:val="single"/>
          <w:lang w:val="en-US" w:eastAsia="zh-CN"/>
        </w:rPr>
        <w:t xml:space="preserve"> </w:t>
      </w:r>
      <w:r>
        <w:rPr>
          <w:rFonts w:hint="eastAsia" w:ascii="微软雅黑" w:hAnsi="微软雅黑" w:eastAsia="微软雅黑" w:cs="微软雅黑"/>
          <w:b w:val="0"/>
          <w:bCs w:val="0"/>
          <w:sz w:val="24"/>
          <w:szCs w:val="24"/>
          <w:u w:val="single"/>
        </w:rPr>
        <w:t xml:space="preserve">          </w:t>
      </w:r>
      <w:r>
        <w:rPr>
          <w:rFonts w:hint="eastAsia" w:ascii="微软雅黑" w:hAnsi="微软雅黑" w:eastAsia="微软雅黑" w:cs="微软雅黑"/>
          <w:b w:val="0"/>
          <w:bCs w:val="0"/>
          <w:sz w:val="24"/>
          <w:szCs w:val="24"/>
          <w:u w:val="single"/>
          <w:lang w:eastAsia="zh-CN"/>
        </w:rPr>
        <w:t>抽查</w:t>
      </w:r>
      <w:r>
        <w:rPr>
          <w:rFonts w:hint="eastAsia" w:ascii="微软雅黑" w:hAnsi="微软雅黑" w:eastAsia="微软雅黑" w:cs="微软雅黑"/>
          <w:b w:val="0"/>
          <w:bCs w:val="0"/>
          <w:sz w:val="24"/>
          <w:szCs w:val="24"/>
          <w:u w:val="single"/>
        </w:rPr>
        <w:t xml:space="preserve"> </w:t>
      </w:r>
      <w:r>
        <w:rPr>
          <w:rFonts w:hint="eastAsia" w:ascii="微软雅黑" w:hAnsi="微软雅黑" w:eastAsia="微软雅黑" w:cs="微软雅黑"/>
          <w:b w:val="0"/>
          <w:bCs w:val="0"/>
          <w:sz w:val="24"/>
          <w:szCs w:val="24"/>
          <w:u w:val="single"/>
          <w:lang w:val="en-US" w:eastAsia="zh-CN"/>
        </w:rPr>
        <w:t xml:space="preserve">    </w:t>
      </w:r>
      <w:r>
        <w:rPr>
          <w:rFonts w:hint="eastAsia" w:ascii="微软雅黑" w:hAnsi="微软雅黑" w:eastAsia="微软雅黑" w:cs="微软雅黑"/>
          <w:b w:val="0"/>
          <w:bCs w:val="0"/>
          <w:sz w:val="24"/>
          <w:szCs w:val="24"/>
          <w:u w:val="single"/>
        </w:rPr>
        <w:t xml:space="preserve">     </w:t>
      </w:r>
      <w:r>
        <w:rPr>
          <w:rFonts w:hint="eastAsia" w:ascii="微软雅黑" w:hAnsi="微软雅黑" w:eastAsia="微软雅黑" w:cs="微软雅黑"/>
          <w:b w:val="0"/>
          <w:bCs w:val="0"/>
          <w:sz w:val="24"/>
          <w:szCs w:val="24"/>
          <w:u w:val="single"/>
          <w:lang w:val="en-US" w:eastAsia="zh-CN"/>
        </w:rPr>
        <w:t xml:space="preserve">      </w:t>
      </w:r>
      <w:r>
        <w:rPr>
          <w:rFonts w:hint="eastAsia" w:ascii="微软雅黑" w:hAnsi="微软雅黑" w:eastAsia="微软雅黑" w:cs="微软雅黑"/>
          <w:b w:val="0"/>
          <w:bCs w:val="0"/>
          <w:sz w:val="24"/>
          <w:szCs w:val="24"/>
          <w:u w:val="single"/>
        </w:rPr>
        <w:t xml:space="preserve">      </w:t>
      </w:r>
      <w:r>
        <w:rPr>
          <w:rFonts w:hint="eastAsia" w:ascii="微软雅黑" w:hAnsi="微软雅黑" w:eastAsia="微软雅黑" w:cs="微软雅黑"/>
          <w:b w:val="0"/>
          <w:bCs w:val="0"/>
          <w:sz w:val="24"/>
          <w:szCs w:val="24"/>
          <w:u w:val="single"/>
          <w:lang w:eastAsia="zh-CN"/>
        </w:rPr>
        <w:t>结果</w:t>
      </w:r>
    </w:p>
    <w:p>
      <w:pPr>
        <w:spacing w:line="360" w:lineRule="auto"/>
        <w:rPr>
          <w:rFonts w:hint="eastAsia" w:ascii="微软雅黑" w:hAnsi="微软雅黑" w:eastAsia="微软雅黑" w:cs="微软雅黑"/>
          <w:b w:val="0"/>
          <w:bCs w:val="0"/>
          <w:sz w:val="24"/>
          <w:szCs w:val="24"/>
          <w:u w:val="single"/>
        </w:rPr>
      </w:pPr>
      <w:r>
        <w:rPr>
          <w:rFonts w:hint="eastAsia" w:ascii="微软雅黑" w:hAnsi="微软雅黑" w:eastAsia="微软雅黑" w:cs="微软雅黑"/>
          <w:b w:val="0"/>
          <w:bCs w:val="0"/>
          <w:sz w:val="24"/>
          <w:szCs w:val="24"/>
          <w:u w:val="single"/>
        </w:rPr>
        <w:t xml:space="preserve">四川太极大药房连锁有限公司                          </w:t>
      </w:r>
      <w:r>
        <w:rPr>
          <w:rFonts w:hint="eastAsia" w:ascii="微软雅黑" w:hAnsi="微软雅黑" w:eastAsia="微软雅黑" w:cs="微软雅黑"/>
          <w:b w:val="0"/>
          <w:bCs w:val="0"/>
          <w:sz w:val="24"/>
          <w:szCs w:val="24"/>
          <w:u w:val="single"/>
          <w:lang w:val="en-US" w:eastAsia="zh-CN"/>
        </w:rPr>
        <w:t xml:space="preserve">      </w:t>
      </w:r>
      <w:r>
        <w:rPr>
          <w:rFonts w:hint="eastAsia" w:ascii="微软雅黑" w:hAnsi="微软雅黑" w:eastAsia="微软雅黑" w:cs="微软雅黑"/>
          <w:b w:val="0"/>
          <w:bCs w:val="0"/>
          <w:sz w:val="24"/>
          <w:szCs w:val="24"/>
          <w:u w:val="single"/>
        </w:rPr>
        <w:t xml:space="preserve">  2019年</w:t>
      </w:r>
      <w:r>
        <w:rPr>
          <w:rFonts w:hint="eastAsia" w:ascii="微软雅黑" w:hAnsi="微软雅黑" w:eastAsia="微软雅黑" w:cs="微软雅黑"/>
          <w:b w:val="0"/>
          <w:bCs w:val="0"/>
          <w:sz w:val="24"/>
          <w:szCs w:val="24"/>
          <w:u w:val="single"/>
          <w:lang w:val="en-US" w:eastAsia="zh-CN"/>
        </w:rPr>
        <w:t>12</w:t>
      </w:r>
      <w:r>
        <w:rPr>
          <w:rFonts w:hint="eastAsia" w:ascii="微软雅黑" w:hAnsi="微软雅黑" w:eastAsia="微软雅黑" w:cs="微软雅黑"/>
          <w:b w:val="0"/>
          <w:bCs w:val="0"/>
          <w:sz w:val="24"/>
          <w:szCs w:val="24"/>
          <w:u w:val="single"/>
        </w:rPr>
        <w:t>月</w:t>
      </w:r>
      <w:r>
        <w:rPr>
          <w:rFonts w:hint="eastAsia" w:ascii="微软雅黑" w:hAnsi="微软雅黑" w:eastAsia="微软雅黑" w:cs="微软雅黑"/>
          <w:b w:val="0"/>
          <w:bCs w:val="0"/>
          <w:sz w:val="24"/>
          <w:szCs w:val="24"/>
          <w:u w:val="single"/>
          <w:lang w:val="en-US" w:eastAsia="zh-CN"/>
        </w:rPr>
        <w:t>17</w:t>
      </w:r>
      <w:r>
        <w:rPr>
          <w:rFonts w:hint="eastAsia" w:ascii="微软雅黑" w:hAnsi="微软雅黑" w:eastAsia="微软雅黑" w:cs="微软雅黑"/>
          <w:b w:val="0"/>
          <w:bCs w:val="0"/>
          <w:sz w:val="24"/>
          <w:szCs w:val="24"/>
          <w:u w:val="single"/>
        </w:rPr>
        <w:t>发  </w:t>
      </w:r>
    </w:p>
    <w:p>
      <w:pPr>
        <w:spacing w:line="360" w:lineRule="auto"/>
        <w:rPr>
          <w:rFonts w:hint="eastAsia" w:ascii="微软雅黑" w:hAnsi="微软雅黑" w:eastAsia="微软雅黑" w:cs="微软雅黑"/>
          <w:b w:val="0"/>
          <w:bCs w:val="0"/>
          <w:sz w:val="24"/>
          <w:szCs w:val="24"/>
          <w:u w:val="single"/>
        </w:rPr>
      </w:pPr>
      <w:r>
        <w:rPr>
          <w:rFonts w:hint="eastAsia" w:ascii="微软雅黑" w:hAnsi="微软雅黑" w:eastAsia="微软雅黑" w:cs="微软雅黑"/>
          <w:b w:val="0"/>
          <w:bCs w:val="0"/>
          <w:sz w:val="24"/>
          <w:szCs w:val="24"/>
          <w:u w:val="single"/>
        </w:rPr>
        <w:t>打印</w:t>
      </w:r>
      <w:r>
        <w:rPr>
          <w:rFonts w:hint="eastAsia" w:ascii="微软雅黑" w:hAnsi="微软雅黑" w:eastAsia="微软雅黑" w:cs="微软雅黑"/>
          <w:b w:val="0"/>
          <w:bCs w:val="0"/>
          <w:sz w:val="24"/>
          <w:szCs w:val="24"/>
          <w:u w:val="single"/>
          <w:lang w:val="en-US" w:eastAsia="zh-CN"/>
        </w:rPr>
        <w:t xml:space="preserve">              </w:t>
      </w:r>
      <w:r>
        <w:rPr>
          <w:rFonts w:hint="eastAsia" w:ascii="微软雅黑" w:hAnsi="微软雅黑" w:eastAsia="微软雅黑" w:cs="微软雅黑"/>
          <w:b w:val="0"/>
          <w:bCs w:val="0"/>
          <w:sz w:val="24"/>
          <w:szCs w:val="24"/>
          <w:u w:val="single"/>
        </w:rPr>
        <w:t xml:space="preserve">     核对：谭莉杨                       </w:t>
      </w:r>
      <w:r>
        <w:rPr>
          <w:rFonts w:hint="eastAsia" w:ascii="微软雅黑" w:hAnsi="微软雅黑" w:eastAsia="微软雅黑" w:cs="微软雅黑"/>
          <w:b w:val="0"/>
          <w:bCs w:val="0"/>
          <w:sz w:val="24"/>
          <w:szCs w:val="24"/>
          <w:u w:val="single"/>
          <w:lang w:val="en-US" w:eastAsia="zh-CN"/>
        </w:rPr>
        <w:t xml:space="preserve"> </w:t>
      </w:r>
      <w:r>
        <w:rPr>
          <w:rFonts w:hint="eastAsia" w:ascii="微软雅黑" w:hAnsi="微软雅黑" w:eastAsia="微软雅黑" w:cs="微软雅黑"/>
          <w:b w:val="0"/>
          <w:bCs w:val="0"/>
          <w:sz w:val="24"/>
          <w:szCs w:val="24"/>
          <w:u w:val="single"/>
        </w:rPr>
        <w:t xml:space="preserve"> </w:t>
      </w:r>
      <w:r>
        <w:rPr>
          <w:rFonts w:hint="eastAsia" w:ascii="微软雅黑" w:hAnsi="微软雅黑" w:eastAsia="微软雅黑" w:cs="微软雅黑"/>
          <w:b w:val="0"/>
          <w:bCs w:val="0"/>
          <w:sz w:val="24"/>
          <w:szCs w:val="24"/>
          <w:u w:val="single"/>
          <w:lang w:val="en-US" w:eastAsia="zh-CN"/>
        </w:rPr>
        <w:t xml:space="preserve"> </w:t>
      </w:r>
      <w:r>
        <w:rPr>
          <w:rFonts w:hint="eastAsia" w:ascii="微软雅黑" w:hAnsi="微软雅黑" w:eastAsia="微软雅黑" w:cs="微软雅黑"/>
          <w:b w:val="0"/>
          <w:bCs w:val="0"/>
          <w:sz w:val="24"/>
          <w:szCs w:val="24"/>
          <w:u w:val="single"/>
        </w:rPr>
        <w:t xml:space="preserve">       （共印1份） </w:t>
      </w:r>
    </w:p>
    <w:p>
      <w:pPr>
        <w:jc w:val="both"/>
        <w:rPr>
          <w:rFonts w:hint="eastAsia" w:ascii="微软雅黑" w:hAnsi="微软雅黑" w:eastAsia="微软雅黑" w:cs="微软雅黑"/>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C94560"/>
    <w:rsid w:val="6C886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2019-12-17T08:57:00Z</dcterms:created>
  <dc:creator>Administrator</dc:creator>
  <cp:lastModifiedBy>Administrator</cp:lastModifiedBy>
  <dcterms:modified xsi:type="dcterms:W3CDTF">2019-12-17T09:48:38Z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