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9.10）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任姗姗</w:t>
      </w:r>
      <w:r>
        <w:t xml:space="preserve">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饶玉银</w:t>
      </w:r>
      <w:bookmarkStart w:id="0" w:name="_GoBack"/>
      <w:bookmarkEnd w:id="0"/>
    </w:p>
    <w:p/>
    <w:p/>
    <w:p>
      <w:pPr>
        <w:rPr>
          <w:rFonts w:hint="eastAsia"/>
        </w:rPr>
      </w:pPr>
    </w:p>
    <w:p>
      <w:pPr>
        <w:rPr>
          <w:rFonts w:hint="eastAsia"/>
        </w:rPr>
      </w:pPr>
    </w:p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255BF0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11</TotalTime>
  <ScaleCrop>false</ScaleCrop>
  <LinksUpToDate>false</LinksUpToDate>
  <CharactersWithSpaces>1595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Administrator</cp:lastModifiedBy>
  <dcterms:modified xsi:type="dcterms:W3CDTF">2019-11-27T02:21:40Z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