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</w:t>
      </w:r>
      <w:r>
        <w:rPr>
          <w:rFonts w:hint="eastAsia"/>
          <w:lang w:val="en-US" w:eastAsia="zh-CN"/>
        </w:rPr>
        <w:t>(店长）</w:t>
      </w:r>
      <w:r>
        <w:rPr>
          <w:rFonts w:hint="eastAsia"/>
          <w:lang w:eastAsia="zh-CN"/>
        </w:rPr>
        <w:t>：杨苗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代茜澜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p/>
    <w:p/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杨苗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斯蕊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龚玉林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596FC4"/>
    <w:rsid w:val="09852619"/>
    <w:rsid w:val="09DF33B8"/>
    <w:rsid w:val="0A415950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747FCB"/>
    <w:rsid w:val="2F312134"/>
    <w:rsid w:val="2F337282"/>
    <w:rsid w:val="2F3574B8"/>
    <w:rsid w:val="2F6F0F5C"/>
    <w:rsid w:val="2F866EC6"/>
    <w:rsid w:val="2FC23F34"/>
    <w:rsid w:val="30177625"/>
    <w:rsid w:val="31566B3E"/>
    <w:rsid w:val="32B02F16"/>
    <w:rsid w:val="332450F5"/>
    <w:rsid w:val="33605122"/>
    <w:rsid w:val="336377E4"/>
    <w:rsid w:val="33CA58C0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42C0FEE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2019-11-26T09:58:19Z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