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营运部发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9】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 xml:space="preserve">号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 xml:space="preserve"> 签发人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关于</w:t>
      </w:r>
      <w:r>
        <w:rPr>
          <w:rFonts w:hint="eastAsia"/>
          <w:sz w:val="28"/>
          <w:szCs w:val="28"/>
          <w:lang w:eastAsia="zh-CN"/>
        </w:rPr>
        <w:t>暂停使用</w:t>
      </w:r>
      <w:r>
        <w:rPr>
          <w:rFonts w:hint="eastAsia"/>
          <w:sz w:val="28"/>
          <w:szCs w:val="28"/>
        </w:rPr>
        <w:t>门店不合格保管账功能的通知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eastAsia="zh-CN"/>
        </w:rPr>
        <w:t>各门店：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 公司现在使用第三方物流，来货差错率极小，门店使用不合格保管账的情况较少，因此，即日起，暂停</w:t>
      </w:r>
      <w:r>
        <w:rPr>
          <w:rFonts w:hint="eastAsia"/>
          <w:sz w:val="28"/>
          <w:szCs w:val="28"/>
        </w:rPr>
        <w:t>门店不合格保管账功能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不能再进行使用。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截止今日，门店前期已经移进不合格保管账的商品，公司会分时间，分片区与仓库进行核对、处理，若是公司差错，由公司处理，非公司差错部分，由门店自行承担。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若后期有特殊情况，需要使用不合格保管账功能，请于仓库彭艳进行联系。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</w:rPr>
        <w:t xml:space="preserve">主题词：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禁止使用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  <w:lang w:eastAsia="zh-CN"/>
        </w:rPr>
        <w:t>不合格保管账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eastAsia="zh-CN"/>
        </w:rPr>
        <w:t>通报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太极大药房营运部                       201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日印发</w:t>
      </w: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打印：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刘美玲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       核对：谭莉杨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 xml:space="preserve">    </w:t>
      </w:r>
    </w:p>
    <w:p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7764C"/>
    <w:rsid w:val="69FB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玲小妹</cp:lastModifiedBy>
  <dcterms:modified xsi:type="dcterms:W3CDTF">2019-10-10T07:31:37Z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