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营运部发〔201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签发人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：李坚</w:t>
      </w:r>
      <w:bookmarkStart w:id="0" w:name="_GoBack"/>
      <w:bookmarkEnd w:id="0"/>
    </w:p>
    <w:p>
      <w:pPr>
        <w:ind w:firstLine="840" w:firstLineChars="3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关于门店使用</w:t>
      </w:r>
      <w:r>
        <w:rPr>
          <w:rFonts w:hint="eastAsia"/>
          <w:sz w:val="28"/>
          <w:szCs w:val="28"/>
        </w:rPr>
        <w:t>存健康会员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</w:rPr>
        <w:t>记录慢病检测数据的</w:t>
      </w:r>
      <w:r>
        <w:rPr>
          <w:rFonts w:hint="eastAsia"/>
          <w:sz w:val="28"/>
          <w:szCs w:val="28"/>
          <w:lang w:eastAsia="zh-CN"/>
        </w:rPr>
        <w:t>考核通知</w:t>
      </w:r>
      <w:r>
        <w:rPr>
          <w:rFonts w:hint="eastAsia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一：使用目的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建立详细的会员资料，为后期电话维系会员提供详细资料。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二、使用方式</w:t>
      </w:r>
    </w:p>
    <w:tbl>
      <w:tblPr>
        <w:tblStyle w:val="4"/>
        <w:tblpPr w:leftFromText="180" w:rightFromText="180" w:vertAnchor="text" w:horzAnchor="page" w:tblpX="2197" w:tblpY="4539"/>
        <w:tblOverlap w:val="never"/>
        <w:tblW w:w="6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168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排名情况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奖励/绩效分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处罚/绩效分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排名前十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排名＜10≥20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排名后十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排名后20＜后10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ind w:firstLine="1120" w:firstLineChars="400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每日为会员提供免费测量血压等服务，并将检测数据录入存健康检测系统，刻录项：血糖、血压、尿酸、骨密度等。（具体操作流程详见营运部发</w:t>
      </w:r>
      <w:r>
        <w:rPr>
          <w:rFonts w:hint="eastAsia"/>
          <w:sz w:val="28"/>
          <w:szCs w:val="28"/>
          <w:lang w:val="en-US" w:eastAsia="zh-CN"/>
        </w:rPr>
        <w:t>105号文</w:t>
      </w:r>
      <w:r>
        <w:rPr>
          <w:rFonts w:hint="eastAsia"/>
          <w:sz w:val="28"/>
          <w:szCs w:val="28"/>
          <w:lang w:eastAsia="zh-CN"/>
        </w:rPr>
        <w:t>关于会员维护的通知）。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三：使用目标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每人每天为顾客提供检测服务不低于两次，每周不低于</w:t>
      </w:r>
      <w:r>
        <w:rPr>
          <w:rFonts w:hint="eastAsia"/>
          <w:sz w:val="28"/>
          <w:szCs w:val="28"/>
          <w:lang w:val="en-US" w:eastAsia="zh-CN"/>
        </w:rPr>
        <w:t>12次（休息日除外）。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四：通报考核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1、周通报：每周一营运部根据存健康数据通报，并根据通报结果做如下奖励/处罚：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2、每周录入数据最高的片区加绩效1分，连续两周排名最后一名扣绩效1分。（店员需完成基数才能计入总数）。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3、完成一周基础任务的店员不扣分。如一周未使用的店员罚款20元。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4、此考核从即日起执行。无存健康账号的请按附表格式报片长，请片长统一发营运部新建。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存健康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慢病检测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共印1份）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90C95"/>
    <w:rsid w:val="1D9729F9"/>
    <w:rsid w:val="213B7441"/>
    <w:rsid w:val="34F04DE5"/>
    <w:rsid w:val="56652738"/>
    <w:rsid w:val="588A0471"/>
    <w:rsid w:val="59B15F6E"/>
    <w:rsid w:val="59DC5DB6"/>
    <w:rsid w:val="60357093"/>
    <w:rsid w:val="62BF71CA"/>
    <w:rsid w:val="6DF8455A"/>
    <w:rsid w:val="7E3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2018-08-07T09:36:50Z</cp:lastPrinted>
  <dcterms:modified xsi:type="dcterms:W3CDTF">2018-08-07T10:02:20Z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