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营运部发〔201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〕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139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 xml:space="preserve">号             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签发人：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李坚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关于端头陈列标准的通知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各门店: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为进一步提高公司专业化水平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，各门店做到标准化陈列及宣传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，现将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端架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陈列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标准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通知如下：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陈列标准：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陈列货架选择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：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lang w:val="en-US" w:eastAsia="zh-CN"/>
        </w:rPr>
        <w:t>进门端头或进门正面90公分货架一组，花车不适用此陈列。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2、端架陈列标准：</w:t>
      </w:r>
    </w:p>
    <w:tbl>
      <w:tblPr>
        <w:tblStyle w:val="5"/>
        <w:tblW w:w="7740" w:type="dxa"/>
        <w:tblInd w:w="4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0"/>
        <w:gridCol w:w="2625"/>
        <w:gridCol w:w="3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20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优先顺序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专区陈列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执行期间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shd w:val="clear" w:color="auto" w:fill="auto"/>
                <w:vertAlign w:val="baseline"/>
                <w:lang w:val="en-US" w:eastAsia="zh-CN"/>
              </w:rPr>
              <w:t>A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b/>
                <w:bCs/>
                <w:color w:val="FF0000"/>
                <w:shd w:val="clear" w:color="auto" w:fill="auto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shd w:val="clear" w:color="auto" w:fill="auto"/>
                <w:lang w:val="en-US" w:eastAsia="zh-CN"/>
              </w:rPr>
              <w:t xml:space="preserve">应季商品陈列 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shd w:val="clear" w:color="auto" w:fill="auto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shd w:val="clear" w:color="auto" w:fill="auto"/>
                <w:lang w:val="en-US" w:eastAsia="zh-CN"/>
              </w:rPr>
              <w:t>8月6日- 8月31日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B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中药茶饮专区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4"/>
                <w:szCs w:val="24"/>
                <w:shd w:val="clear" w:color="auto" w:fill="auto"/>
                <w:lang w:val="en-US" w:eastAsia="zh-CN"/>
              </w:rPr>
              <w:t>8月6日- 9月30日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C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补益气血专区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以通知为准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D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皮肤病专区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以通知为准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E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爱眼专区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以通知为准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F</w:t>
            </w:r>
          </w:p>
        </w:tc>
        <w:tc>
          <w:tcPr>
            <w:tcW w:w="262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灯箱片对应品种</w:t>
            </w:r>
          </w:p>
        </w:tc>
        <w:tc>
          <w:tcPr>
            <w:tcW w:w="304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以通知为准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4、陈列要求：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  <w:t>（1）首先清理橱窗、花车、货架等区域过季品种的空盒（特别是天胶、补肾、还少丹、五子等）。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 xml:space="preserve">无营运部下发执行单的空盒均不允许陈列在店堂、橱窗、货架等地方！！！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（2）以上专区根据门店进门处端架数量、货架分类进行选择陈列，</w:t>
      </w:r>
      <w:r>
        <w:rPr>
          <w:rFonts w:hint="eastAsia" w:ascii="宋体" w:hAnsi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但必须保证进门端架有A应季商品陈列</w:t>
      </w:r>
      <w:r>
        <w:rPr>
          <w:rFonts w:hint="eastAsia" w:ascii="宋体" w:hAnsi="宋体" w:cs="宋体"/>
          <w:b w:val="0"/>
          <w:bCs w:val="0"/>
          <w:sz w:val="24"/>
          <w:szCs w:val="24"/>
          <w:highlight w:val="yellow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yellow"/>
          <w:lang w:val="en-US" w:eastAsia="zh-CN"/>
        </w:rPr>
        <w:t>如：北东街进门处有3个端架，应保证有A级陈列、其余2组在以上陈列标准中根据门店货架分类进行选择陈列，不得陈列额外品种。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商品陈列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2-4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个面，必须梯形陈列；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如果是弧形端头的门店，商品按中间矮两边高的陈列方式来陈列。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商品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陈列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清单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（1）A应季商品清单：</w:t>
      </w:r>
    </w:p>
    <w:tbl>
      <w:tblPr>
        <w:tblStyle w:val="5"/>
        <w:tblW w:w="9121" w:type="dxa"/>
        <w:tblInd w:w="1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1"/>
        <w:gridCol w:w="915"/>
        <w:gridCol w:w="1545"/>
        <w:gridCol w:w="1890"/>
        <w:gridCol w:w="1350"/>
        <w:gridCol w:w="825"/>
        <w:gridCol w:w="900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毛利率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47683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藿香正气口服液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10mlx10支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太极重庆涪陵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17.8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29.78%</w:t>
            </w:r>
          </w:p>
        </w:tc>
        <w:tc>
          <w:tcPr>
            <w:tcW w:w="106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第一层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1846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藿香正气口服液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10mlx5支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太极重庆涪陵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28.89%</w:t>
            </w:r>
          </w:p>
        </w:tc>
        <w:tc>
          <w:tcPr>
            <w:tcW w:w="106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第二层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117255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金蒿解热颗粒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8gx6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袋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太极重庆涪陵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48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50%</w:t>
            </w:r>
          </w:p>
        </w:tc>
        <w:tc>
          <w:tcPr>
            <w:tcW w:w="106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118954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连花清瘟胶囊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0.35gx36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粒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石家庄以岭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21.9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57.5%</w:t>
            </w:r>
          </w:p>
        </w:tc>
        <w:tc>
          <w:tcPr>
            <w:tcW w:w="106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第三层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67759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维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C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银翘片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0.5gx12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x2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板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双层片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薄膜衣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贵州百灵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12.5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76%</w:t>
            </w:r>
          </w:p>
        </w:tc>
        <w:tc>
          <w:tcPr>
            <w:tcW w:w="106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22510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一清颗粒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7.5gx12袋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重庆桐君阁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25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48.8%</w:t>
            </w:r>
          </w:p>
        </w:tc>
        <w:tc>
          <w:tcPr>
            <w:tcW w:w="106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第四层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148056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黄连上清丸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6gx10袋（水丸）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22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  <w:t>55.45%</w:t>
            </w:r>
          </w:p>
        </w:tc>
        <w:tc>
          <w:tcPr>
            <w:tcW w:w="106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172547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金银花露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340ml (</w:t>
            </w:r>
            <w:r>
              <w:rPr>
                <w:rStyle w:val="6"/>
                <w:color w:val="auto"/>
                <w:sz w:val="18"/>
                <w:szCs w:val="18"/>
                <w:lang w:val="en-US" w:eastAsia="zh-CN" w:bidi="ar"/>
              </w:rPr>
              <w:t>含蔗糖</w:t>
            </w:r>
            <w:r>
              <w:rPr>
                <w:rStyle w:val="7"/>
                <w:rFonts w:eastAsia="宋体"/>
                <w:color w:val="auto"/>
                <w:sz w:val="18"/>
                <w:szCs w:val="18"/>
                <w:lang w:val="en-US" w:eastAsia="zh-CN" w:bidi="ar"/>
              </w:rPr>
              <w:t>)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湖北同德堂</w:t>
            </w:r>
          </w:p>
        </w:tc>
        <w:tc>
          <w:tcPr>
            <w:tcW w:w="8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9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45%</w:t>
            </w:r>
          </w:p>
        </w:tc>
        <w:tc>
          <w:tcPr>
            <w:tcW w:w="106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最底层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150679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金银花露</w:t>
            </w:r>
          </w:p>
        </w:tc>
        <w:tc>
          <w:tcPr>
            <w:tcW w:w="18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250ml(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塑瓶装</w:t>
            </w: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13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襄樊隆中药</w:t>
            </w:r>
          </w:p>
        </w:tc>
        <w:tc>
          <w:tcPr>
            <w:tcW w:w="825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4.5</w:t>
            </w:r>
          </w:p>
        </w:tc>
        <w:tc>
          <w:tcPr>
            <w:tcW w:w="900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40%</w:t>
            </w:r>
          </w:p>
        </w:tc>
        <w:tc>
          <w:tcPr>
            <w:tcW w:w="1065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注：若门店端头货架超过五层，即增加大藿香在第二层进行陈列，其余品种往下顺延陈列。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05" w:firstLineChars="50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5层端头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3375" cy="333375"/>
            <wp:effectExtent l="0" t="0" r="0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6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层端头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3375" cy="333375"/>
            <wp:effectExtent l="0" t="0" r="0" b="9525"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 xml:space="preserve"> </w:t>
      </w:r>
      <w:r>
        <w:drawing>
          <wp:inline distT="0" distB="0" distL="114300" distR="114300">
            <wp:extent cx="2475230" cy="4399280"/>
            <wp:effectExtent l="0" t="0" r="127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439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yellow"/>
          <w:lang w:val="en-US" w:eastAsia="zh-CN"/>
        </w:rPr>
        <w:drawing>
          <wp:inline distT="0" distB="0" distL="114300" distR="114300">
            <wp:extent cx="2548255" cy="4109085"/>
            <wp:effectExtent l="0" t="0" r="4445" b="5715"/>
            <wp:docPr id="3" name="图片 3" descr="15336114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61144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（2）B中药茶饮清单：</w:t>
      </w:r>
    </w:p>
    <w:tbl>
      <w:tblPr>
        <w:tblStyle w:val="5"/>
        <w:tblW w:w="9240" w:type="dxa"/>
        <w:tblInd w:w="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945"/>
        <w:gridCol w:w="1635"/>
        <w:gridCol w:w="1905"/>
        <w:gridCol w:w="1245"/>
        <w:gridCol w:w="915"/>
        <w:gridCol w:w="840"/>
        <w:gridCol w:w="1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货品ID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品名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厂家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零售价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毛利率</w:t>
            </w:r>
          </w:p>
        </w:tc>
        <w:tc>
          <w:tcPr>
            <w:tcW w:w="11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陈列层数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155327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西洋参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18g(1.5gx12袋)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1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第一层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熬夜提神、醒脑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162625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西洋参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30g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165283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西洋参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60g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乐陶陶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Arial" w:hAnsi="Arial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69771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枸杞子(太极牌)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特级150g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49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93860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枸杞子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200g(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桐君阁牌</w:t>
            </w:r>
            <w:r>
              <w:rPr>
                <w:rStyle w:val="8"/>
                <w:rFonts w:eastAsia="宋体"/>
                <w:lang w:val="en-US" w:eastAsia="zh-CN" w:bidi="ar"/>
              </w:rPr>
              <w:t>)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51.38%</w:t>
            </w:r>
          </w:p>
        </w:tc>
        <w:tc>
          <w:tcPr>
            <w:tcW w:w="11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第二层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保肝护肝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151504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绞股蓝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四川万禾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39.8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53.52%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153486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赶黄草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2gx30袋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四川新荷花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158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62.78%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124630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菊花破壁饮片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1g*20袋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85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1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第三层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清肝明目、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清热解毒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69777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菊花(太极牌)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50g,杭菊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24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10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69769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金银花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50g(特级）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42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11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73109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金银花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50g、密(桐君阁牌)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30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86208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胖大海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120g(桐君阁牌)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91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66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第四层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清喉利咽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13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131807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鱼腥草破壁饮片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2gx20袋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91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14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131811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罗汉果破壁饮片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2gx20袋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91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120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15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74400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玫瑰花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80g（桐君阁）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38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18"/>
                <w:vertAlign w:val="baseline"/>
                <w:lang w:val="en-US" w:eastAsia="zh-CN"/>
              </w:rPr>
              <w:t>第五层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美容养颜、消脂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16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124625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玫瑰花破壁饮片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1g*20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袋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中山中智</w:t>
            </w:r>
          </w:p>
        </w:tc>
        <w:tc>
          <w:tcPr>
            <w:tcW w:w="9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90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60%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17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115218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柠檬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50g(精选）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太极绵阳</w:t>
            </w:r>
          </w:p>
        </w:tc>
        <w:tc>
          <w:tcPr>
            <w:tcW w:w="91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28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18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86520</w:t>
            </w:r>
          </w:p>
        </w:tc>
        <w:tc>
          <w:tcPr>
            <w:tcW w:w="163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荷叶</w:t>
            </w:r>
          </w:p>
        </w:tc>
        <w:tc>
          <w:tcPr>
            <w:tcW w:w="19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50g(桐君阁牌)</w:t>
            </w:r>
          </w:p>
        </w:tc>
        <w:tc>
          <w:tcPr>
            <w:tcW w:w="12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重庆中药</w:t>
            </w:r>
          </w:p>
        </w:tc>
        <w:tc>
          <w:tcPr>
            <w:tcW w:w="915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12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t>50%</w:t>
            </w:r>
          </w:p>
        </w:tc>
        <w:tc>
          <w:tcPr>
            <w:tcW w:w="115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注：若门店端架超过五层，可用乐陶陶、中山中智品种补充陈列。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 xml:space="preserve">    若以上指定品种门店无库存，可用同品名的商品代替陈列。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如图：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2306320" cy="4101465"/>
            <wp:effectExtent l="0" t="0" r="177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4101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33980" cy="3923665"/>
            <wp:effectExtent l="0" t="0" r="13970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3923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yellow"/>
          <w:lang w:val="en-US" w:eastAsia="zh-CN"/>
        </w:rPr>
        <w:t>C、D、E、F 专区陈列按单独下发的陈列标准执行！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left"/>
        <w:textAlignment w:val="auto"/>
        <w:outlineLvl w:val="9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三、检核：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right="0" w:rightChars="0"/>
        <w:textAlignment w:val="auto"/>
        <w:outlineLvl w:val="9"/>
        <w:rPr>
          <w:rFonts w:hint="eastAsia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1、门店：</w:t>
      </w:r>
      <w:r>
        <w:rPr>
          <w:rFonts w:hint="eastAsia"/>
          <w:color w:val="auto"/>
          <w:sz w:val="24"/>
          <w:szCs w:val="24"/>
          <w:lang w:val="en-US" w:eastAsia="zh-CN"/>
        </w:rPr>
        <w:t>2018年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8月8日12:00前</w:t>
      </w:r>
      <w:r>
        <w:rPr>
          <w:rFonts w:hint="eastAsia"/>
          <w:color w:val="auto"/>
          <w:sz w:val="24"/>
          <w:szCs w:val="24"/>
          <w:lang w:val="en-US" w:eastAsia="zh-CN"/>
        </w:rPr>
        <w:t>完成陈列，并按样图传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图片（1个端架1张图）</w:t>
      </w:r>
      <w:r>
        <w:rPr>
          <w:rFonts w:hint="eastAsia"/>
          <w:color w:val="auto"/>
          <w:sz w:val="24"/>
          <w:szCs w:val="24"/>
          <w:lang w:val="en-US" w:eastAsia="zh-CN"/>
        </w:rPr>
        <w:t>至片区微信群。不发、迟发、少发，按10元/店收取成长基金。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优秀门店有特别奖励！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2、片长：</w:t>
      </w:r>
      <w:r>
        <w:rPr>
          <w:rFonts w:hint="eastAsia"/>
          <w:color w:val="auto"/>
          <w:sz w:val="24"/>
          <w:szCs w:val="24"/>
          <w:lang w:val="en-US" w:eastAsia="zh-CN"/>
        </w:rPr>
        <w:t>于8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月8日下午17:00前</w:t>
      </w:r>
      <w:r>
        <w:rPr>
          <w:rFonts w:hint="eastAsia"/>
          <w:color w:val="auto"/>
          <w:sz w:val="24"/>
          <w:szCs w:val="24"/>
          <w:lang w:val="en-US" w:eastAsia="zh-CN"/>
        </w:rPr>
        <w:t>完成检核并整改到位。若不检核点评、不提整改意见或整改不到位，按1分/店扣除绩效分。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优秀片长有绩效分奖励！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3、门店在调整陈列的同时，清扫货架卫生，保持货品、货架无积尘，片长巡店时重点检核，若营运部检核到门店货架卫生差，处罚50元/店。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highlight w:val="yellow"/>
          <w:lang w:val="en-US" w:eastAsia="zh-CN"/>
        </w:rPr>
        <w:t>4、片长每日巡店按以上要求再次检核并发图片至营运部微信群（橱窗整体照、端架照）。每日未进行检核通报，按1分/店扣除绩效分。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                                                       营运部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 xml:space="preserve">                                                   2018年8月6日</w:t>
      </w:r>
    </w:p>
    <w:p>
      <w:pPr>
        <w:spacing w:line="580" w:lineRule="exact"/>
        <w:ind w:right="560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>主题词：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关于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eastAsia="zh-CN"/>
        </w:rPr>
        <w:t>端架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  陈列标准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</w:rPr>
        <w:t>通知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 w:color="auto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u w:val="single" w:color="auto"/>
          <w:lang w:val="en-US" w:eastAsia="zh-CN"/>
        </w:rPr>
        <w:t xml:space="preserve"> </w:t>
      </w:r>
    </w:p>
    <w:p>
      <w:pPr>
        <w:spacing w:line="580" w:lineRule="exact"/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四川太极大药房连锁有限公司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201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>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8月6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</w:rPr>
        <w:t xml:space="preserve">日印发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none" w:color="auto"/>
        </w:rPr>
        <w:t xml:space="preserve">  </w:t>
      </w:r>
    </w:p>
    <w:p>
      <w:pPr>
        <w:spacing w:line="580" w:lineRule="exact"/>
        <w:rPr>
          <w:rFonts w:hint="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打印：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王四维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 核对：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谭莉杨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 xml:space="preserve">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 xml:space="preserve">         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（共印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份）</w:t>
      </w:r>
    </w:p>
    <w:sectPr>
      <w:pgSz w:w="11906" w:h="16838"/>
      <w:pgMar w:top="850" w:right="1800" w:bottom="85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8BD7299"/>
    <w:multiLevelType w:val="singleLevel"/>
    <w:tmpl w:val="E8BD7299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E5AB329"/>
    <w:multiLevelType w:val="singleLevel"/>
    <w:tmpl w:val="FE5AB32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0BC90A7"/>
    <w:multiLevelType w:val="singleLevel"/>
    <w:tmpl w:val="10BC90A7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73EA8"/>
    <w:rsid w:val="01FC6AA9"/>
    <w:rsid w:val="020969C5"/>
    <w:rsid w:val="05767BD1"/>
    <w:rsid w:val="0970788B"/>
    <w:rsid w:val="0AFE5A58"/>
    <w:rsid w:val="0BB23967"/>
    <w:rsid w:val="0CB540BC"/>
    <w:rsid w:val="0CC005F5"/>
    <w:rsid w:val="0D15048A"/>
    <w:rsid w:val="0E157797"/>
    <w:rsid w:val="0E304E12"/>
    <w:rsid w:val="0ECB4288"/>
    <w:rsid w:val="12F03219"/>
    <w:rsid w:val="14D84ADB"/>
    <w:rsid w:val="15671E80"/>
    <w:rsid w:val="15E63852"/>
    <w:rsid w:val="16882910"/>
    <w:rsid w:val="19E71D96"/>
    <w:rsid w:val="1A0A5DC6"/>
    <w:rsid w:val="1B2C14F8"/>
    <w:rsid w:val="1C0E77DA"/>
    <w:rsid w:val="1CF43FF2"/>
    <w:rsid w:val="1EB84C14"/>
    <w:rsid w:val="1ECB490D"/>
    <w:rsid w:val="204C29C0"/>
    <w:rsid w:val="20672A95"/>
    <w:rsid w:val="20EF0A37"/>
    <w:rsid w:val="22434AEB"/>
    <w:rsid w:val="226B1EF8"/>
    <w:rsid w:val="22AE01B4"/>
    <w:rsid w:val="23502C9F"/>
    <w:rsid w:val="239A0252"/>
    <w:rsid w:val="23E42EFC"/>
    <w:rsid w:val="245013DA"/>
    <w:rsid w:val="2453542B"/>
    <w:rsid w:val="24D009CB"/>
    <w:rsid w:val="2561729C"/>
    <w:rsid w:val="26CA16D5"/>
    <w:rsid w:val="26ED18F5"/>
    <w:rsid w:val="282A6DB4"/>
    <w:rsid w:val="28D826C3"/>
    <w:rsid w:val="29DD4CD6"/>
    <w:rsid w:val="2B9C47B0"/>
    <w:rsid w:val="2BE56F60"/>
    <w:rsid w:val="2C231053"/>
    <w:rsid w:val="2E100397"/>
    <w:rsid w:val="2E9C7D3B"/>
    <w:rsid w:val="2F2C25A9"/>
    <w:rsid w:val="2FE93B9E"/>
    <w:rsid w:val="312C4699"/>
    <w:rsid w:val="31B42DBB"/>
    <w:rsid w:val="321F34D5"/>
    <w:rsid w:val="335D50BF"/>
    <w:rsid w:val="40757A58"/>
    <w:rsid w:val="41CC5E36"/>
    <w:rsid w:val="43514C75"/>
    <w:rsid w:val="437603C6"/>
    <w:rsid w:val="45922028"/>
    <w:rsid w:val="45E3455F"/>
    <w:rsid w:val="46AB5486"/>
    <w:rsid w:val="472F3EBE"/>
    <w:rsid w:val="477A24FB"/>
    <w:rsid w:val="483078CC"/>
    <w:rsid w:val="48525DA5"/>
    <w:rsid w:val="498B6BBE"/>
    <w:rsid w:val="49A61161"/>
    <w:rsid w:val="49CC385C"/>
    <w:rsid w:val="4B1633FC"/>
    <w:rsid w:val="4D004573"/>
    <w:rsid w:val="51365A30"/>
    <w:rsid w:val="51393DDC"/>
    <w:rsid w:val="51665CF5"/>
    <w:rsid w:val="547358D6"/>
    <w:rsid w:val="559D5245"/>
    <w:rsid w:val="55F22A53"/>
    <w:rsid w:val="560B1219"/>
    <w:rsid w:val="571240F7"/>
    <w:rsid w:val="58315AD2"/>
    <w:rsid w:val="58B23045"/>
    <w:rsid w:val="5935281F"/>
    <w:rsid w:val="5AC02BF4"/>
    <w:rsid w:val="5B183F14"/>
    <w:rsid w:val="5C9949C5"/>
    <w:rsid w:val="5E32254C"/>
    <w:rsid w:val="60A943F6"/>
    <w:rsid w:val="616764FC"/>
    <w:rsid w:val="62B72D65"/>
    <w:rsid w:val="64451024"/>
    <w:rsid w:val="645E322C"/>
    <w:rsid w:val="64E41595"/>
    <w:rsid w:val="66C42717"/>
    <w:rsid w:val="68710064"/>
    <w:rsid w:val="68DB0974"/>
    <w:rsid w:val="6977518F"/>
    <w:rsid w:val="69E56C31"/>
    <w:rsid w:val="69EB3E11"/>
    <w:rsid w:val="6DE64CC8"/>
    <w:rsid w:val="6E8428DB"/>
    <w:rsid w:val="70BC1126"/>
    <w:rsid w:val="73DA2005"/>
    <w:rsid w:val="75326DE3"/>
    <w:rsid w:val="753C1805"/>
    <w:rsid w:val="76C77FA2"/>
    <w:rsid w:val="76DB0731"/>
    <w:rsid w:val="77587852"/>
    <w:rsid w:val="78CB72CC"/>
    <w:rsid w:val="7956477E"/>
    <w:rsid w:val="79E17EDF"/>
    <w:rsid w:val="79E331B0"/>
    <w:rsid w:val="79FD0B08"/>
    <w:rsid w:val="7AED459A"/>
    <w:rsid w:val="7B0C6133"/>
    <w:rsid w:val="7B8F3A7B"/>
    <w:rsid w:val="7C700F83"/>
    <w:rsid w:val="7F3E0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6">
    <w:name w:val="font21"/>
    <w:basedOn w:val="3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  <w:style w:type="character" w:customStyle="1" w:styleId="7">
    <w:name w:val="font11"/>
    <w:basedOn w:val="3"/>
    <w:qFormat/>
    <w:uiPriority w:val="0"/>
    <w:rPr>
      <w:rFonts w:hint="default" w:ascii="Arial" w:hAnsi="Arial" w:cs="Arial"/>
      <w:color w:val="FF0000"/>
      <w:sz w:val="20"/>
      <w:szCs w:val="20"/>
      <w:u w:val="none"/>
    </w:rPr>
  </w:style>
  <w:style w:type="character" w:customStyle="1" w:styleId="8">
    <w:name w:val="font01"/>
    <w:basedOn w:val="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cp:lastPrinted>2018-08-07T10:38:00Z</cp:lastPrinted>
  <dcterms:modified xsi:type="dcterms:W3CDTF">2018-08-08T03:44:19Z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