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eastAsia="zh-CN"/>
        </w:rPr>
      </w:pPr>
      <w:r>
        <w:rPr>
          <w:rFonts w:hint="eastAsia"/>
          <w:b/>
          <w:bCs/>
          <w:sz w:val="44"/>
          <w:szCs w:val="44"/>
          <w:lang w:eastAsia="zh-CN"/>
        </w:rPr>
        <w:t>太极</w:t>
      </w:r>
      <w:r>
        <w:rPr>
          <w:rFonts w:hint="default" w:ascii="Arial" w:hAnsi="Arial" w:cs="Arial"/>
          <w:b/>
          <w:bCs/>
          <w:sz w:val="44"/>
          <w:szCs w:val="44"/>
          <w:vertAlign w:val="superscript"/>
          <w:lang w:eastAsia="zh-CN"/>
        </w:rPr>
        <w:t>®</w:t>
      </w:r>
      <w:r>
        <w:rPr>
          <w:rFonts w:hint="eastAsia" w:ascii="Arial" w:hAnsi="Arial" w:cs="Arial"/>
          <w:b/>
          <w:bCs/>
          <w:sz w:val="44"/>
          <w:szCs w:val="44"/>
          <w:vertAlign w:val="superscript"/>
          <w:lang w:val="en-US" w:eastAsia="zh-CN"/>
        </w:rPr>
        <w:t xml:space="preserve"> </w:t>
      </w:r>
      <w:r>
        <w:rPr>
          <w:rFonts w:hint="eastAsia"/>
          <w:b/>
          <w:bCs/>
          <w:sz w:val="44"/>
          <w:szCs w:val="44"/>
          <w:lang w:eastAsia="zh-CN"/>
        </w:rPr>
        <w:t>丹参口服液疗效反馈表</w:t>
      </w:r>
    </w:p>
    <w:p>
      <w:pPr>
        <w:jc w:val="center"/>
        <w:rPr>
          <w:rFonts w:hint="eastAsia"/>
          <w:b/>
          <w:bCs/>
          <w:sz w:val="10"/>
          <w:szCs w:val="10"/>
          <w:lang w:eastAsia="zh-CN"/>
        </w:rPr>
      </w:pPr>
    </w:p>
    <w:tbl>
      <w:tblPr>
        <w:tblStyle w:val="4"/>
        <w:tblW w:w="1002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0"/>
        <w:gridCol w:w="2065"/>
        <w:gridCol w:w="1005"/>
        <w:gridCol w:w="2415"/>
        <w:gridCol w:w="960"/>
        <w:gridCol w:w="19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名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李银萍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性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别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男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女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年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龄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23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联系电话</w:t>
            </w:r>
          </w:p>
        </w:tc>
        <w:tc>
          <w:tcPr>
            <w:tcW w:w="206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15982312942</w:t>
            </w:r>
          </w:p>
        </w:tc>
        <w:tc>
          <w:tcPr>
            <w:tcW w:w="1005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身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高</w:t>
            </w:r>
          </w:p>
        </w:tc>
        <w:tc>
          <w:tcPr>
            <w:tcW w:w="241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165     </w:t>
            </w:r>
            <w:r>
              <w:rPr>
                <w:rFonts w:hint="default" w:ascii="Times New Roman" w:hAnsi="Times New Roman" w:cs="Times New Roman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cs="Times New Roman"/>
                <w:b/>
                <w:bCs/>
                <w:sz w:val="28"/>
                <w:szCs w:val="28"/>
                <w:u w:val="none"/>
                <w:vertAlign w:val="baseline"/>
                <w:lang w:val="en-US" w:eastAsia="zh-CN"/>
              </w:rPr>
              <w:t>cm</w:t>
            </w:r>
          </w:p>
        </w:tc>
        <w:tc>
          <w:tcPr>
            <w:tcW w:w="96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体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重</w:t>
            </w:r>
          </w:p>
        </w:tc>
        <w:tc>
          <w:tcPr>
            <w:tcW w:w="1905" w:type="dxa"/>
            <w:vAlign w:val="center"/>
          </w:tcPr>
          <w:p>
            <w:pPr>
              <w:spacing w:line="360" w:lineRule="auto"/>
              <w:jc w:val="center"/>
              <w:rPr>
                <w:b/>
                <w:bCs/>
                <w:sz w:val="24"/>
                <w:szCs w:val="24"/>
                <w:vertAlign w:val="baseline"/>
                <w:lang w:val="en-US"/>
              </w:rPr>
            </w:pPr>
            <w:r>
              <w:rPr>
                <w:rFonts w:hint="eastAsia"/>
                <w:b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55      </w:t>
            </w:r>
            <w:r>
              <w:rPr>
                <w:rFonts w:hint="eastAsia"/>
                <w:b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 xml:space="preserve"> KG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服用目的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冠心病、中风史患者，用于减少疾病的复发、预防心梗、脑梗；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具有下列危险因素之一者，偶有胸闷、胸痛、心悸气短等症状：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年龄50岁以上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有家族遗传史（如冠心病、脑卒中等）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三高人群：高血压、高血脂、高血糖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吸烟</w:t>
            </w:r>
          </w:p>
          <w:p>
            <w:pPr>
              <w:spacing w:line="360" w:lineRule="auto"/>
              <w:ind w:firstLine="960" w:firstLineChars="4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超重与肥胖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30岁至50岁的亚健康人群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其它 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亚健康人群预防心血管疾病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服用方法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一天1次，一次1支；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一天2次，一次1支；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一天3次，一次1支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服用疗程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10盒（1个疗程）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20盒（2个疗程）</w:t>
            </w:r>
            <w:r>
              <w:rPr>
                <w:rFonts w:hint="eastAsia" w:ascii="楷体" w:hAnsi="楷体" w:eastAsia="楷体" w:cs="楷体"/>
                <w:sz w:val="21"/>
                <w:szCs w:val="21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30盒以上（3个疗程以上）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5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是否同时</w:t>
            </w:r>
          </w:p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服用其它药物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否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是  请填写药物名称：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</w:t>
            </w:r>
          </w:p>
          <w:p>
            <w:pPr>
              <w:spacing w:line="48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0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服用后改善</w:t>
            </w:r>
          </w:p>
          <w:p>
            <w:pPr>
              <w:spacing w:line="360" w:lineRule="auto"/>
              <w:jc w:val="center"/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了哪些症状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胸闷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  </w:t>
            </w:r>
            <w:bookmarkStart w:id="0" w:name="_GoBack"/>
            <w:bookmarkEnd w:id="0"/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胸痛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心悸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气短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自汗</w:t>
            </w:r>
          </w:p>
          <w:p>
            <w:pPr>
              <w:spacing w:line="360" w:lineRule="auto"/>
              <w:ind w:firstLine="240" w:firstLineChars="100"/>
              <w:jc w:val="left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心烦不安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☑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失眠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听力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视力    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抑郁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 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360" w:lineRule="auto"/>
              <w:ind w:left="0" w:leftChars="0" w:right="0" w:rightChars="0" w:firstLine="240" w:firstLineChars="100"/>
              <w:jc w:val="left"/>
              <w:textAlignment w:val="auto"/>
              <w:outlineLvl w:val="9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eastAsia="zh-CN"/>
              </w:rPr>
              <w:t>□</w:t>
            </w: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 xml:space="preserve"> 其它</w:t>
            </w:r>
            <w:r>
              <w:rPr>
                <w:rFonts w:hint="eastAsia" w:ascii="楷体" w:hAnsi="楷体" w:eastAsia="楷体" w:cs="楷体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9" w:hRule="atLeast"/>
          <w:jc w:val="center"/>
        </w:trPr>
        <w:tc>
          <w:tcPr>
            <w:tcW w:w="1670" w:type="dxa"/>
            <w:vAlign w:val="center"/>
          </w:tcPr>
          <w:p>
            <w:pPr>
              <w:spacing w:line="360" w:lineRule="auto"/>
              <w:jc w:val="center"/>
              <w:rPr>
                <w:rFonts w:hint="eastAsia" w:eastAsiaTheme="minorEastAsia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意见及建议</w:t>
            </w:r>
          </w:p>
        </w:tc>
        <w:tc>
          <w:tcPr>
            <w:tcW w:w="8350" w:type="dxa"/>
            <w:gridSpan w:val="5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9" w:beforeLines="50"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eastAsia="zh-CN"/>
        </w:rPr>
      </w:pPr>
      <w:r>
        <w:rPr>
          <w:rFonts w:hint="eastAsia"/>
          <w:b/>
          <w:bCs/>
          <w:lang w:val="en-US" w:eastAsia="zh-CN"/>
        </w:rPr>
        <w:t>1、</w:t>
      </w:r>
      <w:r>
        <w:rPr>
          <w:rFonts w:hint="eastAsia"/>
          <w:b/>
          <w:bCs/>
          <w:lang w:eastAsia="zh-CN"/>
        </w:rPr>
        <w:t>填写说明</w:t>
      </w:r>
      <w:r>
        <w:rPr>
          <w:rFonts w:hint="eastAsia"/>
          <w:lang w:eastAsia="zh-CN"/>
        </w:rPr>
        <w:t>：</w:t>
      </w:r>
      <w:r>
        <w:rPr>
          <w:rFonts w:hint="eastAsia"/>
          <w:b w:val="0"/>
          <w:bCs w:val="0"/>
          <w:lang w:eastAsia="zh-CN"/>
        </w:rPr>
        <w:t>请在相应选项打“</w:t>
      </w:r>
      <w:r>
        <w:rPr>
          <w:rFonts w:hint="default" w:ascii="Arial" w:hAnsi="Arial" w:cs="Arial"/>
          <w:b w:val="0"/>
          <w:bCs w:val="0"/>
          <w:lang w:eastAsia="zh-CN"/>
        </w:rPr>
        <w:t>√</w:t>
      </w:r>
      <w:r>
        <w:rPr>
          <w:rFonts w:hint="eastAsia"/>
          <w:b w:val="0"/>
          <w:bCs w:val="0"/>
          <w:lang w:eastAsia="zh-CN"/>
        </w:rPr>
        <w:t>”，可以多选，若选“其它”选项，请在划横线处填写具体内容；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/>
          <w:bCs/>
          <w:lang w:val="en-US" w:eastAsia="zh-CN"/>
        </w:rPr>
        <w:t>2、表格收集：</w:t>
      </w:r>
      <w:r>
        <w:rPr>
          <w:rFonts w:hint="eastAsia"/>
          <w:b w:val="0"/>
          <w:bCs w:val="0"/>
          <w:lang w:val="en-US" w:eastAsia="zh-CN"/>
        </w:rPr>
        <w:t>由各公司、厂办公室收集反馈表后，交太极实业心脑事业部，联系人：汪潜 13883431747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0" w:firstLineChars="0"/>
        <w:jc w:val="both"/>
        <w:textAlignment w:val="auto"/>
        <w:outlineLvl w:val="9"/>
        <w:rPr>
          <w:rFonts w:hint="eastAsia"/>
          <w:b w:val="0"/>
          <w:bCs w:val="0"/>
          <w:lang w:val="en-US" w:eastAsia="zh-CN"/>
        </w:rPr>
      </w:pPr>
    </w:p>
    <w:sectPr>
      <w:pgSz w:w="11906" w:h="16838"/>
      <w:pgMar w:top="1134" w:right="1134" w:bottom="283" w:left="1134" w:header="851" w:footer="992" w:gutter="0"/>
      <w:cols w:space="0" w:num="1"/>
      <w:rtlGutter w:val="0"/>
      <w:docGrid w:type="lines" w:linePitch="31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EC3AB0"/>
    <w:rsid w:val="01252221"/>
    <w:rsid w:val="015E78B6"/>
    <w:rsid w:val="04637514"/>
    <w:rsid w:val="09792E63"/>
    <w:rsid w:val="0CE049D0"/>
    <w:rsid w:val="0D362A59"/>
    <w:rsid w:val="15E51D49"/>
    <w:rsid w:val="1DEA7441"/>
    <w:rsid w:val="2F007D75"/>
    <w:rsid w:val="31D43AF0"/>
    <w:rsid w:val="33074EBA"/>
    <w:rsid w:val="37491FEF"/>
    <w:rsid w:val="38745EED"/>
    <w:rsid w:val="3C8D6B4D"/>
    <w:rsid w:val="46090620"/>
    <w:rsid w:val="4CE1494E"/>
    <w:rsid w:val="50FB6EE4"/>
    <w:rsid w:val="54426AB2"/>
    <w:rsid w:val="5AC87D2F"/>
    <w:rsid w:val="5F901A11"/>
    <w:rsid w:val="677A4276"/>
    <w:rsid w:val="6A07180D"/>
    <w:rsid w:val="6DA63DD0"/>
    <w:rsid w:val="72F7532B"/>
    <w:rsid w:val="73051007"/>
    <w:rsid w:val="740A250F"/>
    <w:rsid w:val="746D7EEA"/>
    <w:rsid w:val="76C25BFE"/>
    <w:rsid w:val="77FC0100"/>
    <w:rsid w:val="79B51BB7"/>
    <w:rsid w:val="7A1078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wq</dc:creator>
  <cp:lastModifiedBy>Administrator</cp:lastModifiedBy>
  <cp:lastPrinted>2018-06-25T07:10:00Z</cp:lastPrinted>
  <dcterms:modified xsi:type="dcterms:W3CDTF">2018-08-16T05:58:14Z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