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560"/>
        <w:jc w:val="left"/>
        <w:rPr>
          <w:rFonts w:hint="eastAsia" w:ascii="宋体" w:hAnsi="宋体" w:eastAsia="宋体" w:cs="宋体"/>
          <w:color w:val="000000"/>
          <w:kern w:val="0"/>
          <w:sz w:val="24"/>
          <w:szCs w:val="20"/>
          <w:u w:val="single"/>
          <w:lang w:val="en-US"/>
        </w:rPr>
      </w:pPr>
      <w:r>
        <w:rPr>
          <w:sz w:val="32"/>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4132580</wp:posOffset>
                </wp:positionV>
                <wp:extent cx="419100" cy="1162685"/>
                <wp:effectExtent l="6350" t="6350" r="12700" b="12065"/>
                <wp:wrapNone/>
                <wp:docPr id="3" name="文本框 3"/>
                <wp:cNvGraphicFramePr/>
                <a:graphic xmlns:a="http://schemas.openxmlformats.org/drawingml/2006/main">
                  <a:graphicData uri="http://schemas.microsoft.com/office/word/2010/wordprocessingShape">
                    <wps:wsp>
                      <wps:cNvSpPr txBox="1"/>
                      <wps:spPr>
                        <a:xfrm>
                          <a:off x="241935" y="4445635"/>
                          <a:ext cx="419100" cy="116268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eastAsiaTheme="minorEastAsia"/>
                                <w:lang w:val="en-US" w:eastAsia="zh-CN"/>
                              </w:rPr>
                            </w:pPr>
                            <w:r>
                              <w:rPr>
                                <w:rFonts w:hint="eastAsia"/>
                                <w:lang w:eastAsia="zh-CN"/>
                              </w:rPr>
                              <w:t>本栏固定值为</w:t>
                            </w:r>
                            <w:r>
                              <w:rPr>
                                <w:rFonts w:hint="eastAsia"/>
                                <w:lang w:val="en-US" w:eastAsia="zh-CN"/>
                              </w:rPr>
                              <w:t>21</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15pt;margin-top:325.4pt;height:91.55pt;width:33pt;z-index:251659264;mso-width-relative:page;mso-height-relative:page;" fillcolor="#FFFFFF [3201]" filled="t" stroked="t" coordsize="21600,21600" o:gfxdata="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ldvbzcAAAADAEAAA8AAAAAAAAAAQAgAAAAIgAA&#10;AGRycy9kb3ducmV2LnhtbFBLAQIUABQAAAAIAIdO4kACXF8tdgIAAMkEAAAOAAAAAAAAAAEAIAAA&#10;ACsBAABkcnMvZTJvRG9jLnhtbFBLBQYAAAAABgAGAFkBAAATBgAAAAA=&#10;">
                <v:fill on="t" focussize="0,0"/>
                <v:stroke weight="1pt" color="#70AD47 [3209]" miterlimit="8" joinstyle="miter"/>
                <v:imagedata o:title=""/>
                <o:lock v:ext="edit" aspectratio="f"/>
                <v:textbox style="layout-flow:vertical-ideographic;">
                  <w:txbxContent>
                    <w:p>
                      <w:pPr>
                        <w:rPr>
                          <w:rFonts w:hint="eastAsia" w:eastAsiaTheme="minorEastAsia"/>
                          <w:lang w:val="en-US" w:eastAsia="zh-CN"/>
                        </w:rPr>
                      </w:pPr>
                      <w:r>
                        <w:rPr>
                          <w:rFonts w:hint="eastAsia"/>
                          <w:lang w:eastAsia="zh-CN"/>
                        </w:rPr>
                        <w:t>本栏固定值为</w:t>
                      </w:r>
                      <w:r>
                        <w:rPr>
                          <w:rFonts w:hint="eastAsia"/>
                          <w:lang w:val="en-US" w:eastAsia="zh-CN"/>
                        </w:rPr>
                        <w:t>21</w:t>
                      </w:r>
                    </w:p>
                  </w:txbxContent>
                </v:textbox>
              </v:shap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4723130</wp:posOffset>
                </wp:positionV>
                <wp:extent cx="828675" cy="38100"/>
                <wp:effectExtent l="0" t="49530" r="9525" b="26670"/>
                <wp:wrapNone/>
                <wp:docPr id="2" name="直接箭头连接符 2"/>
                <wp:cNvGraphicFramePr/>
                <a:graphic xmlns:a="http://schemas.openxmlformats.org/drawingml/2006/main">
                  <a:graphicData uri="http://schemas.microsoft.com/office/word/2010/wordprocessingShape">
                    <wps:wsp>
                      <wps:cNvCnPr/>
                      <wps:spPr>
                        <a:xfrm flipH="1" flipV="1">
                          <a:off x="270510" y="4940935"/>
                          <a:ext cx="828675" cy="38100"/>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_x0000_s1026" o:spid="_x0000_s1026" o:spt="32" type="#_x0000_t32" style="position:absolute;left:0pt;flip:x y;margin-left:-13.2pt;margin-top:371.9pt;height:3pt;width:65.25pt;z-index:251658240;mso-width-relative:page;mso-height-relative:page;" filled="f" stroked="t" coordsize="21600,21600" o:gfxdata="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eGO0NsAAAAKAQAADwAA&#10;AAAAAAABACAAAAAiAAAAZHJzL2Rvd25yZXYueG1sUEsBAhQAFAAAAAgAh07iQIbGv74TAgAAxQMA&#10;AA4AAAAAAAAAAQAgAAAAKgEAAGRycy9lMm9Eb2MueG1sUEsFBgAAAAAGAAYAWQEAAK8FAAAAAA==&#10;">
                <v:fill on="f" focussize="0,0"/>
                <v:stroke weight="1.5pt" color="#4472C4 [3208]"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6099810</wp:posOffset>
                </wp:positionV>
                <wp:extent cx="381000" cy="371475"/>
                <wp:effectExtent l="0" t="6985" r="19050" b="2540"/>
                <wp:wrapNone/>
                <wp:docPr id="5" name="直接箭头连接符 5"/>
                <wp:cNvGraphicFramePr/>
                <a:graphic xmlns:a="http://schemas.openxmlformats.org/drawingml/2006/main">
                  <a:graphicData uri="http://schemas.microsoft.com/office/word/2010/wordprocessingShape">
                    <wps:wsp>
                      <wps:cNvCnPr/>
                      <wps:spPr>
                        <a:xfrm flipH="1">
                          <a:off x="603885" y="6283960"/>
                          <a:ext cx="381000" cy="371475"/>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_x0000_s1026" o:spid="_x0000_s1026" o:spt="32" type="#_x0000_t32" style="position:absolute;left:0pt;flip:x;margin-left:-16.2pt;margin-top:480.3pt;height:29.25pt;width:30pt;z-index:251661312;mso-width-relative:page;mso-height-relative:page;" filled="f" stroked="t" coordsize="21600,21600" o:gfxdata="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m+ZkvZAAAACwEAAA8AAAAAAAAAAQAg&#10;AAAAIgAAAGRycy9kb3ducmV2LnhtbFBLAQIUABQAAAAIAIdO4kBXn/VdDQIAALwDAAAOAAAAAAAA&#10;AAEAIAAAACgBAABkcnMvZTJvRG9jLnhtbFBLBQYAAAAABgAGAFkBAACnBQAAAAA=&#10;">
                <v:fill on="f" focussize="0,0"/>
                <v:stroke weight="1.5pt" color="#4472C4 [3208]"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-539115</wp:posOffset>
                </wp:positionH>
                <wp:positionV relativeFrom="paragraph">
                  <wp:posOffset>5656580</wp:posOffset>
                </wp:positionV>
                <wp:extent cx="342900" cy="1323975"/>
                <wp:effectExtent l="6350" t="6350" r="12700" b="22225"/>
                <wp:wrapNone/>
                <wp:docPr id="4" name="文本框 4"/>
                <wp:cNvGraphicFramePr/>
                <a:graphic xmlns:a="http://schemas.openxmlformats.org/drawingml/2006/main">
                  <a:graphicData uri="http://schemas.microsoft.com/office/word/2010/wordprocessingShape">
                    <wps:wsp>
                      <wps:cNvSpPr txBox="1"/>
                      <wps:spPr>
                        <a:xfrm>
                          <a:off x="241935" y="6112510"/>
                          <a:ext cx="342900"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请填办卡人</w:t>
                            </w:r>
                            <w:r>
                              <w:rPr>
                                <w:rFonts w:hint="eastAsia"/>
                                <w:lang w:val="en-US" w:eastAsia="zh-CN"/>
                              </w:rPr>
                              <w:t>id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445.4pt;height:104.25pt;width:27pt;z-index:251660288;mso-width-relative:page;mso-height-relative:page;" fillcolor="#FFFFFF [3201]" filled="t" stroked="t" coordsize="21600,21600" o:gfxdata="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UOF/o1wAAAAwBAAAPAAAAAAAAAAEAIAAAACIAAABkcnMv&#10;ZG93bnJldi54bWxQSwECFAAUAAAACACHTuJAQeoFrnYCAADHBAAADgAAAAAAAAABACAAAAAmAQAA&#10;ZHJzL2Uyb0RvYy54bWxQSwUGAAAAAAYABgBZAQAADgYAAAAA&#10;">
                <v:fill on="t" focussize="0,0"/>
                <v:stroke weight="1pt" color="#5B9BD5 [3204]" miterlimit="8" joinstyle="miter"/>
                <v:imagedata o:title=""/>
                <o:lock v:ext="edit" aspectratio="f"/>
                <v:textbox>
                  <w:txbxContent>
                    <w:p>
                      <w:pPr>
                        <w:rPr>
                          <w:rFonts w:hint="eastAsia" w:eastAsiaTheme="minorEastAsia"/>
                          <w:lang w:val="en-US" w:eastAsia="zh-CN"/>
                        </w:rPr>
                      </w:pPr>
                      <w:r>
                        <w:rPr>
                          <w:rFonts w:hint="eastAsia"/>
                          <w:lang w:eastAsia="zh-CN"/>
                        </w:rPr>
                        <w:t>请填办卡人</w:t>
                      </w:r>
                      <w:r>
                        <w:rPr>
                          <w:rFonts w:hint="eastAsia"/>
                          <w:lang w:val="en-US" w:eastAsia="zh-CN"/>
                        </w:rPr>
                        <w:t>id</w:t>
                      </w:r>
                    </w:p>
                  </w:txbxContent>
                </v:textbox>
              </v:shape>
            </w:pict>
          </mc:Fallback>
        </mc:AlternateContent>
      </w:r>
      <w:r>
        <w:rPr>
          <w:rFonts w:hint="eastAsia" w:ascii="仿宋_GB2312" w:hAnsi="仿宋_GB2312" w:eastAsia="仿宋_GB2312" w:cs="仿宋_GB2312"/>
          <w:b/>
          <w:kern w:val="2"/>
          <w:sz w:val="32"/>
          <w:szCs w:val="32"/>
          <w:lang w:val="en-US" w:eastAsia="zh-CN" w:bidi="ar-SA"/>
        </w:rPr>
        <w:br w:type="textWrapping"/>
      </w:r>
      <w:r>
        <w:rPr>
          <w:rFonts w:hint="eastAsia" w:ascii="仿宋_GB2312" w:hAnsi="仿宋_GB2312" w:eastAsia="仿宋_GB2312" w:cs="仿宋_GB2312"/>
          <w:b/>
          <w:kern w:val="2"/>
          <w:sz w:val="32"/>
          <w:szCs w:val="32"/>
          <w:lang w:val="en-US" w:eastAsia="zh-CN" w:bidi="ar-SA"/>
        </w:rPr>
        <w:t>营运部发</w:t>
      </w:r>
      <w:r>
        <w:rPr>
          <w:rFonts w:hint="eastAsia" w:ascii="仿宋_GB2312" w:hAnsi="仿宋_GB2312" w:eastAsia="仿宋_GB2312" w:cs="仿宋_GB2312"/>
          <w:b/>
          <w:kern w:val="2"/>
          <w:sz w:val="32"/>
          <w:szCs w:val="20"/>
          <w:lang w:val="en-US" w:eastAsia="zh-CN" w:bidi="ar-SA"/>
        </w:rPr>
        <w:t>〔2018〕119号                  签发人：李坚</w:t>
      </w:r>
      <w:r>
        <w:rPr>
          <w:rFonts w:hint="eastAsia"/>
          <w:sz w:val="28"/>
          <w:szCs w:val="28"/>
          <w:lang w:eastAsia="zh-CN"/>
        </w:rPr>
        <w:br w:type="textWrapping"/>
      </w:r>
      <w:r>
        <w:rPr>
          <w:rFonts w:hint="eastAsia"/>
          <w:sz w:val="28"/>
          <w:szCs w:val="28"/>
          <w:lang w:val="en-US" w:eastAsia="zh-CN"/>
        </w:rPr>
        <w:t xml:space="preserve">                 </w:t>
      </w:r>
      <w:r>
        <w:rPr>
          <w:rFonts w:hint="eastAsia"/>
          <w:sz w:val="28"/>
          <w:szCs w:val="28"/>
          <w:lang w:eastAsia="zh-CN"/>
        </w:rPr>
        <w:t>关于完善办理会员卡信息的通知</w:t>
      </w:r>
      <w:r>
        <w:rPr>
          <w:rFonts w:hint="eastAsia"/>
          <w:sz w:val="28"/>
          <w:szCs w:val="28"/>
          <w:lang w:eastAsia="zh-CN"/>
        </w:rPr>
        <w:br w:type="textWrapping"/>
      </w:r>
      <w:r>
        <w:rPr>
          <w:rFonts w:hint="eastAsia"/>
          <w:sz w:val="28"/>
          <w:szCs w:val="28"/>
          <w:lang w:eastAsia="zh-CN"/>
        </w:rPr>
        <w:t>各门店：</w:t>
      </w:r>
      <w:r>
        <w:rPr>
          <w:rFonts w:hint="eastAsia"/>
          <w:sz w:val="28"/>
          <w:szCs w:val="28"/>
          <w:lang w:eastAsia="zh-CN"/>
        </w:rPr>
        <w:br w:type="textWrapping"/>
      </w:r>
      <w:r>
        <w:rPr>
          <w:rFonts w:hint="eastAsia"/>
          <w:sz w:val="28"/>
          <w:szCs w:val="28"/>
          <w:lang w:val="en-US" w:eastAsia="zh-CN"/>
        </w:rPr>
        <w:t xml:space="preserve">    目前会员卡办理存在多数资料不全的状况，为后期能更快更好的维护会员，现要求各门店在办理会员卡时，必须完善会员资料，填写有效信息。</w:t>
      </w:r>
      <w:r>
        <w:rPr>
          <w:rFonts w:hint="eastAsia"/>
          <w:sz w:val="28"/>
          <w:szCs w:val="28"/>
          <w:lang w:val="en-US" w:eastAsia="zh-CN"/>
        </w:rPr>
        <w:br w:type="textWrapping"/>
      </w:r>
      <w:r>
        <w:rPr>
          <w:rFonts w:hint="eastAsia"/>
          <w:sz w:val="28"/>
          <w:szCs w:val="28"/>
          <w:lang w:val="en-US" w:eastAsia="zh-CN"/>
        </w:rPr>
        <w:t>新办理方法如下：(必填项：红框标识的为必填项，否则无法保存。）</w:t>
      </w:r>
      <w:r>
        <w:rPr>
          <w:rFonts w:hint="eastAsia"/>
          <w:sz w:val="28"/>
          <w:szCs w:val="28"/>
          <w:lang w:val="en-US" w:eastAsia="zh-CN"/>
        </w:rPr>
        <w:br w:type="textWrapping"/>
      </w:r>
      <w:r>
        <w:rPr>
          <w:rFonts w:hint="eastAsia"/>
          <w:sz w:val="28"/>
          <w:szCs w:val="28"/>
          <w:lang w:val="en-US" w:eastAsia="zh-CN"/>
        </w:rPr>
        <w:t>打开会员资料管理系统，点击左上角新增，再按下表填写会员资料，最后保存。</w:t>
      </w:r>
      <w:r>
        <w:rPr>
          <w:rFonts w:hint="eastAsia"/>
          <w:sz w:val="28"/>
          <w:szCs w:val="28"/>
          <w:lang w:val="en-US" w:eastAsia="zh-CN"/>
        </w:rPr>
        <w:br w:type="textWrapping"/>
      </w:r>
      <w:r>
        <w:drawing>
          <wp:inline distT="0" distB="0" distL="114300" distR="114300">
            <wp:extent cx="5846445" cy="268541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46445" cy="2685415"/>
                    </a:xfrm>
                    <a:prstGeom prst="rect">
                      <a:avLst/>
                    </a:prstGeom>
                    <a:noFill/>
                    <a:ln w="9525">
                      <a:noFill/>
                    </a:ln>
                  </pic:spPr>
                </pic:pic>
              </a:graphicData>
            </a:graphic>
          </wp:inline>
        </w:drawing>
      </w:r>
      <w:r>
        <w:rPr>
          <w:rFonts w:hint="eastAsia"/>
          <w:sz w:val="28"/>
          <w:szCs w:val="28"/>
          <w:lang w:val="en-US" w:eastAsia="zh-CN"/>
        </w:rPr>
        <w:br w:type="textWrapping"/>
      </w:r>
      <w:r>
        <w:rPr>
          <w:rFonts w:hint="eastAsia"/>
          <w:sz w:val="28"/>
          <w:szCs w:val="28"/>
          <w:lang w:val="en-US" w:eastAsia="zh-CN"/>
        </w:rPr>
        <w:t>1、如会员到店消费，发现会员资料不全，请门店一定将会员信息完善，方便门店后期维护工作。</w:t>
      </w:r>
      <w:r>
        <w:rPr>
          <w:rFonts w:hint="eastAsia"/>
          <w:sz w:val="28"/>
          <w:szCs w:val="28"/>
          <w:lang w:val="en-US" w:eastAsia="zh-CN"/>
        </w:rPr>
        <w:br w:type="textWrapping"/>
      </w:r>
      <w:r>
        <w:rPr>
          <w:rFonts w:hint="eastAsia"/>
          <w:sz w:val="28"/>
          <w:szCs w:val="28"/>
          <w:lang w:val="en-US" w:eastAsia="zh-CN"/>
        </w:rPr>
        <w:t>2、新店办理会员卡时，请一定将会员信息（会员卡号、姓名、电话号码、性别、年龄），登记完整。</w:t>
      </w:r>
      <w:r>
        <w:rPr>
          <w:rFonts w:hint="eastAsia"/>
          <w:sz w:val="28"/>
          <w:szCs w:val="28"/>
          <w:lang w:val="en-US" w:eastAsia="zh-CN"/>
        </w:rPr>
        <w:br w:type="textWrapping"/>
      </w:r>
      <w:r>
        <w:rPr>
          <w:rFonts w:hint="eastAsia"/>
          <w:sz w:val="28"/>
          <w:szCs w:val="28"/>
          <w:lang w:val="en-US" w:eastAsia="zh-CN"/>
        </w:rPr>
        <w:t>3、以后每月考核门店会员发展情况将只考核新发展的信息完整的有效会员。</w:t>
      </w:r>
      <w:r>
        <w:rPr>
          <w:rFonts w:hint="eastAsia"/>
          <w:sz w:val="28"/>
          <w:szCs w:val="28"/>
          <w:lang w:val="en-US" w:eastAsia="zh-CN"/>
        </w:rPr>
        <w:br w:type="textWrapping"/>
      </w:r>
      <w:r>
        <w:rPr>
          <w:rFonts w:hint="eastAsia"/>
          <w:sz w:val="28"/>
          <w:szCs w:val="28"/>
          <w:lang w:val="en-US" w:eastAsia="zh-CN"/>
        </w:rPr>
        <w:t>4、门店不再使用批量生成功能。</w:t>
      </w:r>
      <w:bookmarkStart w:id="0" w:name="_GoBack"/>
      <w:bookmarkEnd w:id="0"/>
      <w:r>
        <w:rPr>
          <w:rFonts w:hint="eastAsia"/>
          <w:sz w:val="28"/>
          <w:szCs w:val="28"/>
          <w:lang w:val="en-US" w:eastAsia="zh-CN"/>
        </w:rPr>
        <w:br w:type="textWrapping"/>
      </w:r>
      <w:r>
        <w:rPr>
          <w:rFonts w:hint="eastAsia"/>
          <w:sz w:val="28"/>
          <w:szCs w:val="28"/>
          <w:lang w:val="en-US" w:eastAsia="zh-CN"/>
        </w:rPr>
        <w:t>5、输入会员卡号后，选中整栏，复制粘贴在手机、家庭电话、办公电话处。</w:t>
      </w:r>
      <w:r>
        <w:rPr>
          <w:rFonts w:hint="eastAsia"/>
          <w:sz w:val="28"/>
          <w:szCs w:val="28"/>
          <w:lang w:val="en-US" w:eastAsia="zh-CN"/>
        </w:rPr>
        <w:br w:type="textWrapping"/>
      </w:r>
      <w:r>
        <w:rPr>
          <w:rFonts w:hint="eastAsia"/>
          <w:sz w:val="28"/>
          <w:szCs w:val="28"/>
          <w:lang w:val="en-US" w:eastAsia="zh-CN"/>
        </w:rPr>
        <w:t>（复制快捷键：Ctrl+C、粘贴快捷键：Ctrl+V）</w:t>
      </w:r>
      <w:r>
        <w:rPr>
          <w:rFonts w:hint="eastAsia"/>
          <w:sz w:val="28"/>
          <w:szCs w:val="28"/>
          <w:lang w:val="en-US" w:eastAsia="zh-CN"/>
        </w:rPr>
        <w:br w:type="textWrapping"/>
      </w:r>
      <w:r>
        <w:rPr>
          <w:rFonts w:hint="eastAsia" w:ascii="宋体" w:hAnsi="宋体" w:eastAsia="宋体" w:cs="宋体"/>
          <w:b/>
          <w:bCs w:val="0"/>
          <w:color w:val="000000"/>
          <w:kern w:val="0"/>
          <w:sz w:val="24"/>
          <w:szCs w:val="20"/>
          <w:u w:val="single"/>
          <w:lang w:val="en-US" w:eastAsia="zh-CN" w:bidi="ar-SA"/>
        </w:rPr>
        <w:t xml:space="preserve">主题词：  </w:t>
      </w:r>
      <w:r>
        <w:rPr>
          <w:rFonts w:hint="eastAsia" w:ascii="宋体" w:hAnsi="宋体" w:cs="宋体"/>
          <w:b/>
          <w:bCs w:val="0"/>
          <w:color w:val="000000"/>
          <w:kern w:val="0"/>
          <w:sz w:val="24"/>
          <w:szCs w:val="20"/>
          <w:u w:val="single"/>
          <w:lang w:val="en-US" w:eastAsia="zh-CN" w:bidi="ar-SA"/>
        </w:rPr>
        <w:t xml:space="preserve">  会员办理              </w:t>
      </w:r>
      <w:r>
        <w:rPr>
          <w:rFonts w:hint="eastAsia" w:ascii="宋体" w:hAnsi="宋体" w:eastAsia="宋体" w:cs="宋体"/>
          <w:b/>
          <w:bCs w:val="0"/>
          <w:color w:val="000000"/>
          <w:kern w:val="0"/>
          <w:sz w:val="24"/>
          <w:szCs w:val="20"/>
          <w:u w:val="single"/>
          <w:lang w:val="en-US" w:eastAsia="zh-CN" w:bidi="ar-SA"/>
        </w:rPr>
        <w:t xml:space="preserve">        </w:t>
      </w:r>
      <w:r>
        <w:rPr>
          <w:rFonts w:hint="eastAsia" w:ascii="宋体" w:hAnsi="宋体" w:cs="宋体"/>
          <w:b/>
          <w:bCs w:val="0"/>
          <w:color w:val="000000"/>
          <w:kern w:val="0"/>
          <w:sz w:val="24"/>
          <w:szCs w:val="20"/>
          <w:u w:val="single"/>
          <w:lang w:val="en-US" w:eastAsia="zh-CN" w:bidi="ar-SA"/>
        </w:rPr>
        <w:t xml:space="preserve">               </w:t>
      </w:r>
      <w:r>
        <w:rPr>
          <w:rFonts w:hint="eastAsia" w:ascii="宋体" w:hAnsi="宋体" w:eastAsia="宋体" w:cs="宋体"/>
          <w:b/>
          <w:bCs w:val="0"/>
          <w:color w:val="000000"/>
          <w:kern w:val="0"/>
          <w:sz w:val="24"/>
          <w:szCs w:val="20"/>
          <w:u w:val="single"/>
          <w:lang w:val="en-US" w:eastAsia="zh-CN" w:bidi="ar-SA"/>
        </w:rPr>
        <w:t xml:space="preserve">  </w:t>
      </w:r>
      <w:r>
        <w:rPr>
          <w:rFonts w:hint="eastAsia" w:ascii="宋体" w:hAnsi="宋体" w:cs="宋体"/>
          <w:b/>
          <w:bCs w:val="0"/>
          <w:color w:val="000000"/>
          <w:kern w:val="0"/>
          <w:sz w:val="24"/>
          <w:szCs w:val="20"/>
          <w:u w:val="single"/>
          <w:lang w:val="en-US" w:eastAsia="zh-CN" w:bidi="ar-SA"/>
        </w:rPr>
        <w:t>通知</w:t>
      </w:r>
      <w:r>
        <w:rPr>
          <w:rFonts w:hint="eastAsia" w:ascii="宋体" w:hAnsi="宋体" w:eastAsia="宋体" w:cs="宋体"/>
          <w:b/>
          <w:bCs w:val="0"/>
          <w:color w:val="000000"/>
          <w:kern w:val="0"/>
          <w:sz w:val="24"/>
          <w:szCs w:val="20"/>
          <w:u w:val="single"/>
          <w:lang w:val="en-US" w:eastAsia="zh-CN" w:bidi="ar-SA"/>
        </w:rPr>
        <w:t xml:space="preserve">       </w:t>
      </w:r>
      <w:r>
        <w:rPr>
          <w:rFonts w:hint="eastAsia" w:ascii="宋体" w:hAnsi="宋体" w:eastAsia="宋体" w:cs="宋体"/>
          <w:color w:val="000000"/>
          <w:kern w:val="0"/>
          <w:sz w:val="24"/>
          <w:szCs w:val="20"/>
          <w:u w:val="single"/>
          <w:lang w:val="en-US" w:eastAsia="zh-CN" w:bidi="ar-SA"/>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sz w:val="24"/>
          <w:szCs w:val="20"/>
          <w:u w:val="single"/>
          <w:lang w:val="en-US"/>
        </w:rPr>
      </w:pPr>
      <w:r>
        <w:rPr>
          <w:rFonts w:hint="eastAsia" w:ascii="宋体" w:hAnsi="宋体" w:eastAsia="宋体" w:cs="宋体"/>
          <w:b/>
          <w:kern w:val="2"/>
          <w:sz w:val="24"/>
          <w:szCs w:val="20"/>
          <w:u w:val="single"/>
          <w:lang w:val="en-US" w:eastAsia="zh-CN" w:bidi="ar-SA"/>
        </w:rPr>
        <w:t>四川太极大药房连锁有限公司                                  2018年7月9日印发</w:t>
      </w:r>
      <w:r>
        <w:rPr>
          <w:rFonts w:hint="eastAsia" w:ascii="宋体" w:hAnsi="宋体" w:eastAsia="宋体" w:cs="宋体"/>
          <w:b/>
          <w:kern w:val="2"/>
          <w:sz w:val="24"/>
          <w:szCs w:val="20"/>
          <w:lang w:val="en-US" w:eastAsia="zh-CN" w:bidi="ar-SA"/>
        </w:rPr>
        <w:t xml:space="preserve"> </w:t>
      </w:r>
    </w:p>
    <w:p>
      <w:pPr>
        <w:rPr>
          <w:rFonts w:hint="eastAsia"/>
          <w:sz w:val="24"/>
          <w:szCs w:val="24"/>
          <w:lang w:val="en-US" w:eastAsia="zh-CN"/>
        </w:rPr>
      </w:pPr>
      <w:r>
        <w:rPr>
          <w:rFonts w:hint="eastAsia" w:ascii="宋体" w:hAnsi="宋体" w:eastAsia="宋体" w:cs="宋体"/>
          <w:b/>
          <w:kern w:val="2"/>
          <w:sz w:val="24"/>
          <w:szCs w:val="20"/>
          <w:lang w:val="en-US" w:eastAsia="zh-CN" w:bidi="ar-SA"/>
        </w:rPr>
        <w:t>打印：刘美玲     核对：谭莉杨                             （共印1份</w:t>
      </w:r>
      <w:r>
        <w:rPr>
          <w:rFonts w:hint="eastAsia" w:ascii="宋体" w:hAnsi="宋体" w:eastAsia="宋体" w:cs="宋体"/>
          <w:b/>
          <w:bCs w:val="0"/>
          <w:kern w:val="2"/>
          <w:sz w:val="24"/>
          <w:szCs w:val="20"/>
          <w:lang w:val="en-US" w:eastAsia="zh-CN" w:bidi="ar-SA"/>
        </w:rPr>
        <w:t>）</w:t>
      </w:r>
      <w:r>
        <w:rPr>
          <w:rFonts w:hint="eastAsia" w:ascii="宋体" w:hAnsi="宋体" w:eastAsia="宋体" w:cs="宋体"/>
          <w:kern w:val="2"/>
          <w:sz w:val="28"/>
          <w:szCs w:val="28"/>
          <w:lang w:val="en-US" w:eastAsia="zh-CN" w:bidi="ar-SA"/>
        </w:rPr>
        <w:t xml:space="preserve"> </w:t>
      </w:r>
    </w:p>
    <w:p>
      <w:pPr>
        <w:jc w:val="left"/>
        <w:rPr>
          <w:rFonts w:hint="eastAsia" w:eastAsiaTheme="minorEastAsia"/>
          <w:sz w:val="28"/>
          <w:szCs w:val="28"/>
          <w:lang w:val="en-US" w:eastAsia="zh-CN"/>
        </w:rPr>
      </w:pPr>
      <w:r>
        <w:rPr>
          <w:rFonts w:hint="eastAsia"/>
          <w:sz w:val="28"/>
          <w:szCs w:val="28"/>
          <w:lang w:val="en-US" w:eastAsia="zh-CN"/>
        </w:rPr>
        <w:br w:type="textWrapping"/>
      </w:r>
      <w:r>
        <w:rPr>
          <w:rFonts w:hint="eastAsia"/>
          <w:sz w:val="28"/>
          <w:szCs w:val="28"/>
          <w:lang w:val="en-US" w:eastAsia="zh-CN"/>
        </w:rPr>
        <w:t xml:space="preserve">    </w:t>
      </w:r>
    </w:p>
    <w:sectPr>
      <w:pgSz w:w="11906" w:h="16838"/>
      <w:pgMar w:top="283" w:right="1080" w:bottom="283"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E2DEE"/>
    <w:rsid w:val="107E23A9"/>
    <w:rsid w:val="17157D37"/>
    <w:rsid w:val="190A4C24"/>
    <w:rsid w:val="20F356E6"/>
    <w:rsid w:val="36F35E94"/>
    <w:rsid w:val="416801F6"/>
    <w:rsid w:val="42366ED9"/>
    <w:rsid w:val="5BE428C7"/>
    <w:rsid w:val="7BC5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凉薄1416584028</cp:lastModifiedBy>
  <cp:lastPrinted>2018-07-09T07:08:13Z</cp:lastPrinted>
  <dcterms:modified xsi:type="dcterms:W3CDTF">2018-07-09T07:11:33Z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