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采购部发【2018】活动0</w:t>
      </w:r>
      <w:r>
        <w:rPr>
          <w:rFonts w:hint="eastAsia"/>
          <w:b/>
          <w:bCs/>
          <w:sz w:val="24"/>
          <w:szCs w:val="24"/>
          <w:lang w:val="en-US" w:eastAsia="zh-CN"/>
        </w:rPr>
        <w:t>42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Cs w:val="21"/>
        </w:rPr>
        <w:t xml:space="preserve">                          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关于丹参口服液</w:t>
      </w:r>
      <w:r>
        <w:rPr>
          <w:rFonts w:hint="eastAsia"/>
          <w:b/>
          <w:bCs/>
          <w:sz w:val="32"/>
          <w:szCs w:val="32"/>
        </w:rPr>
        <w:t>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生产厂家为太极集团重庆涪陵制药厂有限公司，详见下表清单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日-2018年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906" w:tblpY="176"/>
        <w:tblOverlap w:val="never"/>
        <w:tblW w:w="90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1821"/>
        <w:gridCol w:w="1198"/>
        <w:gridCol w:w="994"/>
        <w:gridCol w:w="1969"/>
        <w:gridCol w:w="23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133360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1791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丹参口服液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10mlx10支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太极涪陵药厂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1.按销售提成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7%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2.追加晒单奖励:销售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1盒-4盒奖励1元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盒，销售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5盒-9盒奖励1.5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/盒，销售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10盒以上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（含10盒）奖励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2元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盒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完成率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进行处罚：</w:t>
      </w:r>
      <w:r>
        <w:rPr>
          <w:rFonts w:hint="eastAsia"/>
          <w:sz w:val="28"/>
          <w:szCs w:val="28"/>
          <w:lang w:val="en-US" w:eastAsia="zh-CN"/>
        </w:rPr>
        <w:t>完成率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80%以上（含80%</w:t>
      </w:r>
      <w:r>
        <w:rPr>
          <w:rFonts w:hint="eastAsia"/>
          <w:color w:val="FF0000"/>
          <w:sz w:val="28"/>
          <w:szCs w:val="28"/>
          <w:lang w:val="en-US" w:eastAsia="zh-CN"/>
        </w:rPr>
        <w:t>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则不处罚</w:t>
      </w:r>
      <w:r>
        <w:rPr>
          <w:rFonts w:hint="eastAsia"/>
          <w:color w:val="FF0000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完成率为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50%-79%处罚50元</w:t>
      </w:r>
      <w:r>
        <w:rPr>
          <w:rFonts w:hint="eastAsia"/>
          <w:sz w:val="28"/>
          <w:szCs w:val="28"/>
          <w:lang w:val="en-US" w:eastAsia="zh-CN"/>
        </w:rPr>
        <w:t>，完成率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低于50%处罚100</w:t>
      </w:r>
      <w:r>
        <w:rPr>
          <w:rFonts w:hint="eastAsia"/>
          <w:sz w:val="28"/>
          <w:szCs w:val="28"/>
          <w:lang w:val="en-US" w:eastAsia="zh-CN"/>
        </w:rPr>
        <w:t>元。按个人考核。（例：A员工任务50盒，实际销售45盒，完成率90%，不处罚。B员工任务50盒，实际销售20盒，完成率40%，处罚100元）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注意事项：</w:t>
      </w:r>
    </w:p>
    <w:p>
      <w:pPr>
        <w:numPr>
          <w:ilvl w:val="0"/>
          <w:numId w:val="3"/>
        </w:numPr>
        <w:spacing w:line="360" w:lineRule="auto"/>
        <w:ind w:left="281" w:leftChars="0" w:firstLine="0" w:firstLineChars="0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晒单奖励发放标准以单张收银小票计算，不可累计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此晒单奖励在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丹参口服液群每天以晒单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的方式发放，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期间按销售的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7%提成,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取消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品种在金牌品种中的考核任务及提成奖励，此品种按此方案进行考核，金牌品种补肾系列按任务的80%进行考核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561" w:leftChars="134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请各店长将任务按营运部要求的标准分配到门店各员工人头上，并在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2018年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</w:rPr>
        <w:t>会每周对品牌月品种完成情况通报。</w:t>
      </w: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丹参口服液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 2018年 </w:t>
      </w:r>
      <w:r>
        <w:rPr>
          <w:rFonts w:hint="eastAsia" w:ascii="宋体" w:hAnsi="宋体"/>
          <w:b/>
          <w:bCs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A948"/>
    <w:multiLevelType w:val="singleLevel"/>
    <w:tmpl w:val="39A1A948"/>
    <w:lvl w:ilvl="0" w:tentative="0">
      <w:start w:val="1"/>
      <w:numFmt w:val="decimal"/>
      <w:suff w:val="space"/>
      <w:lvlText w:val="%1."/>
      <w:lvlJc w:val="left"/>
      <w:pPr>
        <w:ind w:left="281" w:leftChars="0" w:firstLine="0" w:firstLineChars="0"/>
      </w:pPr>
    </w:lvl>
  </w:abstractNum>
  <w:abstractNum w:abstractNumId="1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9D5CE11"/>
    <w:multiLevelType w:val="singleLevel"/>
    <w:tmpl w:val="79D5CE1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3F05D37"/>
    <w:rsid w:val="049D4F49"/>
    <w:rsid w:val="0A040C53"/>
    <w:rsid w:val="0A6F66DC"/>
    <w:rsid w:val="0AD15D97"/>
    <w:rsid w:val="0AFA69C1"/>
    <w:rsid w:val="0B531011"/>
    <w:rsid w:val="0C7F0C36"/>
    <w:rsid w:val="0E746765"/>
    <w:rsid w:val="0F667451"/>
    <w:rsid w:val="11EC7857"/>
    <w:rsid w:val="16A21F2D"/>
    <w:rsid w:val="187F5B04"/>
    <w:rsid w:val="1CB22405"/>
    <w:rsid w:val="1D590925"/>
    <w:rsid w:val="1DE21E7A"/>
    <w:rsid w:val="205C1A70"/>
    <w:rsid w:val="207A0BFF"/>
    <w:rsid w:val="23205787"/>
    <w:rsid w:val="23A60C44"/>
    <w:rsid w:val="243347A5"/>
    <w:rsid w:val="2698476A"/>
    <w:rsid w:val="2AD96B2F"/>
    <w:rsid w:val="2B8B316D"/>
    <w:rsid w:val="2C2105D5"/>
    <w:rsid w:val="2E52741A"/>
    <w:rsid w:val="2EEC49D4"/>
    <w:rsid w:val="31023D69"/>
    <w:rsid w:val="33D60BE9"/>
    <w:rsid w:val="343A1102"/>
    <w:rsid w:val="36074E0C"/>
    <w:rsid w:val="36CC193C"/>
    <w:rsid w:val="37DB4C0C"/>
    <w:rsid w:val="3A037DD3"/>
    <w:rsid w:val="3D721C3B"/>
    <w:rsid w:val="3F9B6E44"/>
    <w:rsid w:val="402C6F03"/>
    <w:rsid w:val="40B11545"/>
    <w:rsid w:val="414365B8"/>
    <w:rsid w:val="41466E3A"/>
    <w:rsid w:val="42D34148"/>
    <w:rsid w:val="44D83E97"/>
    <w:rsid w:val="455C77C2"/>
    <w:rsid w:val="47676030"/>
    <w:rsid w:val="4AF13FC7"/>
    <w:rsid w:val="4C8702FF"/>
    <w:rsid w:val="4DA66FA7"/>
    <w:rsid w:val="4DC57364"/>
    <w:rsid w:val="502F5CEE"/>
    <w:rsid w:val="53633A5A"/>
    <w:rsid w:val="54FE68E2"/>
    <w:rsid w:val="58C966F8"/>
    <w:rsid w:val="590D4A30"/>
    <w:rsid w:val="5AB41D1F"/>
    <w:rsid w:val="5C5B6D87"/>
    <w:rsid w:val="5D302F35"/>
    <w:rsid w:val="5ED6102E"/>
    <w:rsid w:val="61AF6095"/>
    <w:rsid w:val="646E5AF9"/>
    <w:rsid w:val="65613C65"/>
    <w:rsid w:val="67FE2EAA"/>
    <w:rsid w:val="6862294E"/>
    <w:rsid w:val="6BCF2797"/>
    <w:rsid w:val="6DC97400"/>
    <w:rsid w:val="6FC80568"/>
    <w:rsid w:val="6FE27540"/>
    <w:rsid w:val="749C0753"/>
    <w:rsid w:val="795411E1"/>
    <w:rsid w:val="79B25321"/>
    <w:rsid w:val="79BE7482"/>
    <w:rsid w:val="7A105798"/>
    <w:rsid w:val="7C42559B"/>
    <w:rsid w:val="7C9F5FFE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32</TotalTime>
  <ScaleCrop>false</ScaleCrop>
  <LinksUpToDate>false</LinksUpToDate>
  <CharactersWithSpaces>972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2018-07-04T07:35:00Z</cp:lastPrinted>
  <dcterms:modified xsi:type="dcterms:W3CDTF">2018-07-05T01:54:14Z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