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采购部发【</w:t>
      </w:r>
      <w:r>
        <w:rPr>
          <w:rFonts w:hint="eastAsia"/>
          <w:b/>
          <w:bCs/>
          <w:sz w:val="21"/>
          <w:szCs w:val="21"/>
          <w:lang w:val="en-US" w:eastAsia="zh-CN"/>
        </w:rPr>
        <w:t>2018</w:t>
      </w:r>
      <w:r>
        <w:rPr>
          <w:rFonts w:hint="eastAsia"/>
          <w:b/>
          <w:bCs/>
          <w:sz w:val="21"/>
          <w:szCs w:val="21"/>
          <w:lang w:eastAsia="zh-CN"/>
        </w:rPr>
        <w:t>】活动</w:t>
      </w:r>
      <w:r>
        <w:rPr>
          <w:rFonts w:hint="eastAsia"/>
          <w:b/>
          <w:bCs/>
          <w:sz w:val="21"/>
          <w:szCs w:val="21"/>
          <w:lang w:val="en-US" w:eastAsia="zh-CN"/>
        </w:rPr>
        <w:t>029</w:t>
      </w:r>
      <w:r>
        <w:rPr>
          <w:rFonts w:hint="eastAsia"/>
          <w:b/>
          <w:bCs/>
          <w:sz w:val="21"/>
          <w:szCs w:val="21"/>
          <w:lang w:eastAsia="zh-CN"/>
        </w:rPr>
        <w:t>号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签发人：蒋炜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好娃娃系列品牌月活动方案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活动厂家：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生产厂家为唐山太阳石系列品种（5个儿童用药），详见下表清单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2018年6月1日-2018年6月30日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活动品种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802"/>
        <w:gridCol w:w="1186"/>
        <w:gridCol w:w="983"/>
        <w:gridCol w:w="1949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晒单追加奖励金额（元/盒）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小儿咳喘灵口服液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唐山太阳石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169542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盐酸氨溴索口服溶液（好娃娃）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5ml*10支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太阳石（唐山）药业有限公司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健儿消食口服液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唐山太阳石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小儿氨酚烷胺颗粒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4gx12袋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唐山太阳石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27861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小儿化痰止咳颗粒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5gx12袋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唐山太阳石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1元/盒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未完成任务的人员：按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未完成任务差异数量的1元进行处罚（如A员工任务：20盒，完成10元，处罚：（20-10）*1=10元）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五、陈列要求：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品牌月厂家的陈列要求，以营运部下发的文件为准！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六、注意事项：</w:t>
      </w:r>
    </w:p>
    <w:p>
      <w:pPr>
        <w:numPr>
          <w:ilvl w:val="0"/>
          <w:numId w:val="0"/>
        </w:numPr>
        <w:spacing w:line="360" w:lineRule="auto"/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1、请门店将任务分配到店员头上，做到每日交接班通报。</w:t>
      </w:r>
    </w:p>
    <w:p>
      <w:pPr>
        <w:numPr>
          <w:ilvl w:val="0"/>
          <w:numId w:val="0"/>
        </w:numPr>
        <w:spacing w:line="360" w:lineRule="auto"/>
        <w:ind w:left="559" w:leftChars="133" w:hanging="280" w:hangingChars="10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2、本月公司将新建“品牌月晒单群”，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请大家将收银小票拍照发在此群，由厂家发放奖励，此次活动品种不取消原毛利段奖励。</w:t>
      </w:r>
    </w:p>
    <w:p>
      <w:pPr>
        <w:numPr>
          <w:ilvl w:val="0"/>
          <w:numId w:val="0"/>
        </w:numPr>
        <w:spacing w:line="360" w:lineRule="auto"/>
        <w:ind w:left="562" w:leftChars="134" w:hanging="281" w:hangingChars="10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请各店长将任务按营运部要求的标准分配到门店各员工人头上，并在2018年6月2日前天录入系统（任务录入方法详见营运部通知）。</w:t>
      </w:r>
    </w:p>
    <w:p>
      <w:pPr>
        <w:numPr>
          <w:ilvl w:val="0"/>
          <w:numId w:val="0"/>
        </w:numPr>
        <w:spacing w:line="360" w:lineRule="auto"/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4、采购部会每周对品牌月品种完成情况通报。</w:t>
      </w:r>
    </w:p>
    <w:p>
      <w:pPr>
        <w:numPr>
          <w:ilvl w:val="0"/>
          <w:numId w:val="0"/>
        </w:numPr>
        <w:spacing w:line="360" w:lineRule="auto"/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5、门店有不清楚的事宜，请电话咨询采购部，电话：69515557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1"/>
          <w:szCs w:val="21"/>
          <w:u w:val="single"/>
        </w:rPr>
      </w:pP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主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题词：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    好娃娃          系列           品牌月              活动方案                       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b/>
          <w:bCs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四川太极大药房连锁有限公司     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201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年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5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月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日印发   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</w:rPr>
        <w:t xml:space="preserve">  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打印：</w:t>
      </w:r>
      <w:r>
        <w:rPr>
          <w:rFonts w:hint="eastAsia" w:ascii="宋体" w:hAnsi="宋体"/>
          <w:b/>
          <w:sz w:val="21"/>
          <w:szCs w:val="21"/>
          <w:lang w:eastAsia="zh-CN"/>
        </w:rPr>
        <w:t>王庆</w:t>
      </w:r>
      <w:r>
        <w:rPr>
          <w:rFonts w:hint="eastAsia" w:ascii="宋体" w:hAnsi="宋体"/>
          <w:b/>
          <w:sz w:val="21"/>
          <w:szCs w:val="21"/>
        </w:rPr>
        <w:t xml:space="preserve">      核对：</w:t>
      </w:r>
      <w:r>
        <w:rPr>
          <w:rFonts w:hint="eastAsia" w:ascii="宋体" w:hAnsi="宋体"/>
          <w:b/>
          <w:sz w:val="21"/>
          <w:szCs w:val="21"/>
          <w:lang w:eastAsia="zh-CN"/>
        </w:rPr>
        <w:t>赖习敏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 xml:space="preserve">     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b/>
          <w:sz w:val="21"/>
          <w:szCs w:val="21"/>
        </w:rPr>
        <w:t>（共印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sz w:val="21"/>
          <w:szCs w:val="21"/>
        </w:rPr>
        <w:t>份）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3BE4"/>
    <w:rsid w:val="0E746765"/>
    <w:rsid w:val="11EC7857"/>
    <w:rsid w:val="16A21F2D"/>
    <w:rsid w:val="1CB22405"/>
    <w:rsid w:val="1DE21E7A"/>
    <w:rsid w:val="205C1A70"/>
    <w:rsid w:val="23205787"/>
    <w:rsid w:val="23A60C44"/>
    <w:rsid w:val="2B8B316D"/>
    <w:rsid w:val="2EEC49D4"/>
    <w:rsid w:val="31023D69"/>
    <w:rsid w:val="33D60BE9"/>
    <w:rsid w:val="36074E0C"/>
    <w:rsid w:val="3A037DD3"/>
    <w:rsid w:val="3D721C3B"/>
    <w:rsid w:val="40B11545"/>
    <w:rsid w:val="414365B8"/>
    <w:rsid w:val="455C77C2"/>
    <w:rsid w:val="47676030"/>
    <w:rsid w:val="4DA66FA7"/>
    <w:rsid w:val="502F5CEE"/>
    <w:rsid w:val="53633A5A"/>
    <w:rsid w:val="5AB41D1F"/>
    <w:rsid w:val="5C5B6D87"/>
    <w:rsid w:val="5D302F35"/>
    <w:rsid w:val="6862294E"/>
    <w:rsid w:val="6FC80568"/>
    <w:rsid w:val="79B25321"/>
    <w:rsid w:val="7A105798"/>
    <w:rsid w:val="7CBA0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2018-05-25T03:12:50Z</cp:lastPrinted>
  <dcterms:modified xsi:type="dcterms:W3CDTF">2018-05-25T03:19:42Z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