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b/>
          <w:bCs/>
          <w:color w:val="000000"/>
          <w:sz w:val="28"/>
          <w:szCs w:val="28"/>
        </w:rPr>
        <w:t xml:space="preserve"> 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12" w:firstLineChars="0"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藏药同比去年情况（上升加2分，下滑扣除5分）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销售及毛利额的任务未完成扣除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各自负责的区域存在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1个月内未下架以及过期药品的情况扣除绩效10分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客流同比去年下滑（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营运部巡店现场检查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（10分）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金牌品种掌握不到位（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平时学习是否到位（拿药练习、瑞学学习）（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会员占比同比、环比情况（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</w:tbl>
    <w:p/>
    <w:tbl>
      <w:tblPr>
        <w:tblStyle w:val="3"/>
        <w:tblpPr w:leftFromText="180" w:rightFromText="180" w:vertAnchor="text" w:horzAnchor="page" w:tblpX="1410" w:tblpY="10543"/>
        <w:tblOverlap w:val="never"/>
        <w:tblW w:w="88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门店活动完成情况（完成任务加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分，下滑扣除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营运部巡店现场检查（处罚了扣除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收银台是否询问顾客有会员卡，会员卡办理，及时使用。收银小票及时给顾客，是否按照销售收银八步曲来做（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20分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未按时在万店掌中整改的及查看通知的（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未按时完成其他工作（各部门要求事项）（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124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410"/>
              </w:tabs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81</w:t>
            </w:r>
          </w:p>
        </w:tc>
      </w:tr>
    </w:tbl>
    <w:p/>
    <w:p/>
    <w:p>
      <w:r>
        <w:rPr>
          <w:rFonts w:hint="eastAsia"/>
        </w:rPr>
        <w:t xml:space="preserve">考评人（店长）：  </w:t>
      </w:r>
      <w:r>
        <w:rPr>
          <w:rFonts w:hint="eastAsia"/>
          <w:lang w:eastAsia="zh-CN"/>
        </w:rPr>
        <w:t>曾佳丽</w:t>
      </w:r>
      <w:r>
        <w:rPr>
          <w:rFonts w:hint="eastAsia"/>
        </w:rPr>
        <w:t xml:space="preserve">                                 被考评人</w:t>
      </w:r>
      <w:r>
        <w:rPr>
          <w:rFonts w:hint="eastAsia"/>
          <w:lang w:eastAsia="zh-CN"/>
        </w:rPr>
        <w:t>：黄梅</w:t>
      </w:r>
    </w:p>
    <w:p/>
    <w:p>
      <w:pPr>
        <w:rPr>
          <w:rFonts w:hint="eastAsia"/>
          <w:lang w:eastAsia="zh-CN"/>
        </w:rPr>
      </w:pPr>
      <w:r>
        <w:rPr>
          <w:rFonts w:hint="eastAsia"/>
        </w:rPr>
        <w:t>说明：1</w:t>
      </w:r>
      <w:r>
        <w:rPr>
          <w:rFonts w:hint="eastAsia"/>
          <w:lang w:eastAsia="zh-CN"/>
        </w:rPr>
        <w:t>、请店长自备扣分笔记本，扣分项目让店员知晓并签字确认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2、每月分数打分完成后登记让员工知晓后签字确认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1FB5C4F"/>
    <w:rsid w:val="04CF6E02"/>
    <w:rsid w:val="0623601E"/>
    <w:rsid w:val="09852619"/>
    <w:rsid w:val="10A17559"/>
    <w:rsid w:val="154410F5"/>
    <w:rsid w:val="18CB371B"/>
    <w:rsid w:val="198310E9"/>
    <w:rsid w:val="1C2D15AF"/>
    <w:rsid w:val="1C9E582A"/>
    <w:rsid w:val="1EF94F45"/>
    <w:rsid w:val="1F95732D"/>
    <w:rsid w:val="1FEC634B"/>
    <w:rsid w:val="27765CCC"/>
    <w:rsid w:val="2C177531"/>
    <w:rsid w:val="32B02F16"/>
    <w:rsid w:val="32C616CC"/>
    <w:rsid w:val="336377E4"/>
    <w:rsid w:val="34C04E04"/>
    <w:rsid w:val="389E5B3C"/>
    <w:rsid w:val="3B8D6632"/>
    <w:rsid w:val="417A1A20"/>
    <w:rsid w:val="43B15793"/>
    <w:rsid w:val="44425A58"/>
    <w:rsid w:val="46EC63E9"/>
    <w:rsid w:val="51BB11A6"/>
    <w:rsid w:val="533A5A7C"/>
    <w:rsid w:val="57767DFB"/>
    <w:rsid w:val="5C4C49A8"/>
    <w:rsid w:val="5EF9133E"/>
    <w:rsid w:val="63E86945"/>
    <w:rsid w:val="687338BB"/>
    <w:rsid w:val="68A06603"/>
    <w:rsid w:val="6CFE78DF"/>
    <w:rsid w:val="6E697271"/>
    <w:rsid w:val="6FCA1077"/>
    <w:rsid w:val="70390867"/>
    <w:rsid w:val="714011FB"/>
    <w:rsid w:val="71C32953"/>
    <w:rsid w:val="734419B0"/>
    <w:rsid w:val="7506588C"/>
    <w:rsid w:val="7DF30332"/>
    <w:rsid w:val="7F4C76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2018-03-26T01:33:07Z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