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李海燕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吕颖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考评人（片区主管）：刘琴英</w:t>
      </w:r>
      <w:r>
        <w:t xml:space="preserve">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李海燕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AE45C2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2018-05-24T13:54:52Z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