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345" w:tblpY="993"/>
        <w:tblOverlap w:val="never"/>
        <w:tblW w:w="11013" w:type="dxa"/>
        <w:tblLayout w:type="fixed"/>
        <w:tblCellMar>
          <w:top w:w="15" w:type="dxa"/>
          <w:left w:w="15" w:type="dxa"/>
          <w:bottom w:w="15" w:type="dxa"/>
          <w:right w:w="15" w:type="dxa"/>
        </w:tblCellMar>
        <w:tblLook w:val="04A0"/>
      </w:tblPr>
      <w:tblGrid>
        <w:gridCol w:w="1289"/>
        <w:gridCol w:w="676"/>
        <w:gridCol w:w="6817"/>
        <w:gridCol w:w="585"/>
        <w:gridCol w:w="645"/>
        <w:gridCol w:w="612"/>
        <w:gridCol w:w="389"/>
      </w:tblGrid>
      <w:tr w:rsidR="00BE6773">
        <w:trPr>
          <w:gridAfter w:val="1"/>
          <w:wAfter w:w="389" w:type="dxa"/>
          <w:trHeight w:val="90"/>
        </w:trPr>
        <w:tc>
          <w:tcPr>
            <w:tcW w:w="10624" w:type="dxa"/>
            <w:gridSpan w:val="6"/>
            <w:vAlign w:val="center"/>
          </w:tcPr>
          <w:p w:rsidR="00BE6773" w:rsidRPr="00565789" w:rsidRDefault="00287D1C" w:rsidP="00EC2728">
            <w:pPr>
              <w:widowControl/>
              <w:jc w:val="center"/>
              <w:textAlignment w:val="center"/>
              <w:rPr>
                <w:rFonts w:ascii="仿宋_GB2312" w:eastAsia="仿宋_GB2312" w:hAnsi="仿宋_GB2312" w:cs="仿宋_GB2312"/>
                <w:b/>
                <w:color w:val="000000"/>
                <w:sz w:val="18"/>
                <w:szCs w:val="18"/>
              </w:rPr>
            </w:pPr>
            <w:r w:rsidRPr="00565789">
              <w:rPr>
                <w:rFonts w:ascii="仿宋_GB2312" w:eastAsia="仿宋_GB2312" w:hAnsi="仿宋_GB2312" w:cs="仿宋_GB2312" w:hint="eastAsia"/>
                <w:b/>
                <w:color w:val="000000"/>
                <w:kern w:val="0"/>
                <w:sz w:val="18"/>
                <w:szCs w:val="18"/>
                <w:u w:val="single"/>
              </w:rPr>
              <w:t>2018</w:t>
            </w:r>
            <w:r w:rsidRPr="00565789">
              <w:rPr>
                <w:rFonts w:ascii="仿宋_GB2312" w:eastAsia="仿宋_GB2312" w:hAnsi="仿宋_GB2312" w:cs="仿宋_GB2312" w:hint="eastAsia"/>
                <w:b/>
                <w:color w:val="000000"/>
                <w:kern w:val="0"/>
                <w:sz w:val="18"/>
                <w:szCs w:val="18"/>
              </w:rPr>
              <w:t>年0</w:t>
            </w:r>
            <w:r w:rsidR="00EC2728">
              <w:rPr>
                <w:rFonts w:ascii="仿宋_GB2312" w:eastAsia="仿宋_GB2312" w:hAnsi="仿宋_GB2312" w:cs="仿宋_GB2312" w:hint="eastAsia"/>
                <w:b/>
                <w:color w:val="000000"/>
                <w:kern w:val="0"/>
                <w:sz w:val="18"/>
                <w:szCs w:val="18"/>
              </w:rPr>
              <w:t>5</w:t>
            </w:r>
            <w:r w:rsidRPr="00565789">
              <w:rPr>
                <w:rFonts w:ascii="仿宋_GB2312" w:eastAsia="仿宋_GB2312" w:hAnsi="仿宋_GB2312" w:cs="仿宋_GB2312" w:hint="eastAsia"/>
                <w:b/>
                <w:color w:val="000000"/>
                <w:kern w:val="0"/>
                <w:sz w:val="18"/>
                <w:szCs w:val="18"/>
              </w:rPr>
              <w:t>月片区主管绩效考核表</w:t>
            </w:r>
          </w:p>
        </w:tc>
      </w:tr>
      <w:tr w:rsidR="00BE6773">
        <w:trPr>
          <w:gridAfter w:val="1"/>
          <w:wAfter w:w="389" w:type="dxa"/>
          <w:trHeight w:val="285"/>
        </w:trPr>
        <w:tc>
          <w:tcPr>
            <w:tcW w:w="10624" w:type="dxa"/>
            <w:gridSpan w:val="6"/>
            <w:vAlign w:val="center"/>
          </w:tcPr>
          <w:p w:rsidR="00BE6773" w:rsidRPr="00565789" w:rsidRDefault="00287D1C">
            <w:pPr>
              <w:widowControl/>
              <w:jc w:val="left"/>
              <w:textAlignment w:val="center"/>
              <w:rPr>
                <w:rFonts w:ascii="仿宋_GB2312" w:eastAsia="仿宋_GB2312" w:hAnsi="仿宋_GB2312" w:cs="仿宋_GB2312"/>
                <w:b/>
                <w:color w:val="000000"/>
                <w:sz w:val="18"/>
                <w:szCs w:val="18"/>
              </w:rPr>
            </w:pPr>
            <w:r w:rsidRPr="00565789">
              <w:rPr>
                <w:rFonts w:ascii="仿宋_GB2312" w:eastAsia="仿宋_GB2312" w:hAnsi="仿宋_GB2312" w:cs="仿宋_GB2312" w:hint="eastAsia"/>
                <w:b/>
                <w:color w:val="000000"/>
                <w:kern w:val="0"/>
                <w:sz w:val="18"/>
                <w:szCs w:val="18"/>
              </w:rPr>
              <w:t>片区主管：                          时间：   年  月 日到  年  月 日</w:t>
            </w:r>
          </w:p>
        </w:tc>
      </w:tr>
      <w:tr w:rsidR="00BE6773">
        <w:trPr>
          <w:trHeight w:val="339"/>
        </w:trPr>
        <w:tc>
          <w:tcPr>
            <w:tcW w:w="1289" w:type="dxa"/>
            <w:tcBorders>
              <w:top w:val="single" w:sz="4" w:space="0" w:color="000000"/>
              <w:left w:val="single" w:sz="4" w:space="0" w:color="000000"/>
              <w:right w:val="single" w:sz="4" w:space="0" w:color="000000"/>
            </w:tcBorders>
            <w:vAlign w:val="center"/>
          </w:tcPr>
          <w:p w:rsidR="00BE6773" w:rsidRPr="00565789" w:rsidRDefault="00287D1C">
            <w:pPr>
              <w:widowControl/>
              <w:jc w:val="center"/>
              <w:textAlignment w:val="center"/>
              <w:rPr>
                <w:rFonts w:ascii="仿宋_GB2312" w:eastAsia="仿宋_GB2312" w:hAnsi="仿宋_GB2312" w:cs="仿宋_GB2312"/>
                <w:b/>
                <w:color w:val="000000"/>
                <w:sz w:val="18"/>
                <w:szCs w:val="18"/>
              </w:rPr>
            </w:pPr>
            <w:r w:rsidRPr="00565789">
              <w:rPr>
                <w:rFonts w:ascii="仿宋_GB2312" w:eastAsia="仿宋_GB2312" w:hAnsi="仿宋_GB2312" w:cs="仿宋_GB2312" w:hint="eastAsia"/>
                <w:b/>
                <w:color w:val="000000"/>
                <w:kern w:val="0"/>
                <w:sz w:val="18"/>
                <w:szCs w:val="18"/>
              </w:rPr>
              <w:t>指标维度</w:t>
            </w:r>
          </w:p>
        </w:tc>
        <w:tc>
          <w:tcPr>
            <w:tcW w:w="676" w:type="dxa"/>
            <w:tcBorders>
              <w:top w:val="single" w:sz="4" w:space="0" w:color="000000"/>
              <w:left w:val="single" w:sz="4" w:space="0" w:color="000000"/>
              <w:bottom w:val="single" w:sz="4" w:space="0" w:color="000000"/>
              <w:right w:val="single" w:sz="4" w:space="0" w:color="000000"/>
            </w:tcBorders>
            <w:vAlign w:val="center"/>
          </w:tcPr>
          <w:p w:rsidR="00BE6773" w:rsidRPr="00565789" w:rsidRDefault="00287D1C">
            <w:pPr>
              <w:widowControl/>
              <w:jc w:val="center"/>
              <w:textAlignment w:val="center"/>
              <w:rPr>
                <w:rFonts w:ascii="仿宋_GB2312" w:eastAsia="仿宋_GB2312" w:hAnsi="仿宋_GB2312" w:cs="仿宋_GB2312"/>
                <w:b/>
                <w:sz w:val="18"/>
                <w:szCs w:val="18"/>
              </w:rPr>
            </w:pPr>
            <w:r w:rsidRPr="00565789">
              <w:rPr>
                <w:rFonts w:ascii="仿宋_GB2312" w:eastAsia="仿宋_GB2312" w:hAnsi="仿宋_GB2312" w:cs="仿宋_GB2312" w:hint="eastAsia"/>
                <w:b/>
                <w:kern w:val="0"/>
                <w:sz w:val="18"/>
                <w:szCs w:val="18"/>
              </w:rPr>
              <w:t>指标名称</w:t>
            </w:r>
          </w:p>
        </w:tc>
        <w:tc>
          <w:tcPr>
            <w:tcW w:w="6817" w:type="dxa"/>
            <w:tcBorders>
              <w:top w:val="single" w:sz="4" w:space="0" w:color="000000"/>
              <w:left w:val="single" w:sz="4" w:space="0" w:color="000000"/>
              <w:bottom w:val="single" w:sz="4" w:space="0" w:color="000000"/>
              <w:right w:val="single" w:sz="4" w:space="0" w:color="000000"/>
            </w:tcBorders>
            <w:vAlign w:val="center"/>
          </w:tcPr>
          <w:p w:rsidR="00BE6773" w:rsidRPr="00565789" w:rsidRDefault="00287D1C">
            <w:pPr>
              <w:widowControl/>
              <w:jc w:val="center"/>
              <w:textAlignment w:val="center"/>
              <w:rPr>
                <w:rFonts w:ascii="仿宋_GB2312" w:eastAsia="仿宋_GB2312" w:hAnsi="仿宋_GB2312" w:cs="仿宋_GB2312"/>
                <w:b/>
                <w:sz w:val="18"/>
                <w:szCs w:val="18"/>
              </w:rPr>
            </w:pPr>
            <w:r w:rsidRPr="00565789">
              <w:rPr>
                <w:rFonts w:ascii="仿宋_GB2312" w:eastAsia="仿宋_GB2312" w:hAnsi="仿宋_GB2312" w:cs="仿宋_GB2312" w:hint="eastAsia"/>
                <w:b/>
                <w:kern w:val="0"/>
                <w:sz w:val="18"/>
                <w:szCs w:val="18"/>
              </w:rPr>
              <w:t>指标说明与计算方式</w:t>
            </w:r>
          </w:p>
        </w:tc>
        <w:tc>
          <w:tcPr>
            <w:tcW w:w="585" w:type="dxa"/>
            <w:tcBorders>
              <w:top w:val="single" w:sz="4" w:space="0" w:color="000000"/>
              <w:left w:val="single" w:sz="4" w:space="0" w:color="000000"/>
              <w:bottom w:val="single" w:sz="4" w:space="0" w:color="000000"/>
              <w:right w:val="single" w:sz="4" w:space="0" w:color="000000"/>
            </w:tcBorders>
            <w:vAlign w:val="center"/>
          </w:tcPr>
          <w:p w:rsidR="00BE6773" w:rsidRPr="00565789" w:rsidRDefault="00287D1C">
            <w:pPr>
              <w:widowControl/>
              <w:jc w:val="center"/>
              <w:textAlignment w:val="center"/>
              <w:rPr>
                <w:rFonts w:ascii="仿宋_GB2312" w:eastAsia="仿宋_GB2312" w:hAnsi="仿宋_GB2312" w:cs="仿宋_GB2312"/>
                <w:b/>
                <w:color w:val="000000"/>
                <w:sz w:val="18"/>
                <w:szCs w:val="18"/>
              </w:rPr>
            </w:pPr>
            <w:r w:rsidRPr="00565789">
              <w:rPr>
                <w:rFonts w:ascii="仿宋_GB2312" w:eastAsia="仿宋_GB2312" w:hAnsi="仿宋_GB2312" w:cs="仿宋_GB2312" w:hint="eastAsia"/>
                <w:b/>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vAlign w:val="center"/>
          </w:tcPr>
          <w:p w:rsidR="00BE6773" w:rsidRPr="00565789" w:rsidRDefault="00287D1C">
            <w:pPr>
              <w:widowControl/>
              <w:jc w:val="center"/>
              <w:textAlignment w:val="center"/>
              <w:rPr>
                <w:rFonts w:ascii="仿宋_GB2312" w:eastAsia="仿宋_GB2312" w:hAnsi="仿宋_GB2312" w:cs="仿宋_GB2312"/>
                <w:b/>
                <w:color w:val="000000"/>
                <w:sz w:val="18"/>
                <w:szCs w:val="18"/>
              </w:rPr>
            </w:pPr>
            <w:r w:rsidRPr="00565789">
              <w:rPr>
                <w:rFonts w:ascii="仿宋_GB2312" w:eastAsia="仿宋_GB2312" w:hAnsi="仿宋_GB2312" w:cs="仿宋_GB2312" w:hint="eastAsia"/>
                <w:b/>
                <w:color w:val="000000"/>
                <w:kern w:val="0"/>
                <w:sz w:val="18"/>
                <w:szCs w:val="18"/>
              </w:rPr>
              <w:t>得分</w:t>
            </w: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BE6773" w:rsidRPr="00565789" w:rsidRDefault="00287D1C">
            <w:pPr>
              <w:widowControl/>
              <w:jc w:val="center"/>
              <w:textAlignment w:val="center"/>
              <w:rPr>
                <w:rFonts w:ascii="仿宋_GB2312" w:eastAsia="仿宋_GB2312" w:hAnsi="仿宋_GB2312" w:cs="仿宋_GB2312"/>
                <w:b/>
                <w:color w:val="000000"/>
                <w:sz w:val="18"/>
                <w:szCs w:val="18"/>
              </w:rPr>
            </w:pPr>
            <w:r w:rsidRPr="00565789">
              <w:rPr>
                <w:rFonts w:ascii="仿宋_GB2312" w:eastAsia="仿宋_GB2312" w:hAnsi="仿宋_GB2312" w:cs="仿宋_GB2312" w:hint="eastAsia"/>
                <w:b/>
                <w:color w:val="000000"/>
                <w:kern w:val="0"/>
                <w:sz w:val="18"/>
                <w:szCs w:val="18"/>
              </w:rPr>
              <w:t>考核来源</w:t>
            </w:r>
          </w:p>
        </w:tc>
      </w:tr>
      <w:tr w:rsidR="00BE6773">
        <w:trPr>
          <w:trHeight w:val="831"/>
        </w:trPr>
        <w:tc>
          <w:tcPr>
            <w:tcW w:w="1289" w:type="dxa"/>
            <w:vMerge w:val="restart"/>
            <w:tcBorders>
              <w:top w:val="single" w:sz="4" w:space="0" w:color="000000"/>
              <w:left w:val="single" w:sz="4" w:space="0" w:color="000000"/>
              <w:right w:val="single" w:sz="4" w:space="0" w:color="000000"/>
            </w:tcBorders>
            <w:vAlign w:val="center"/>
          </w:tcPr>
          <w:p w:rsidR="00BE6773" w:rsidRPr="00565789" w:rsidRDefault="00287D1C">
            <w:pPr>
              <w:jc w:val="center"/>
              <w:rPr>
                <w:rFonts w:ascii="仿宋_GB2312" w:eastAsia="仿宋_GB2312" w:hAnsi="仿宋_GB2312" w:cs="仿宋_GB2312"/>
                <w:color w:val="000000"/>
                <w:kern w:val="0"/>
                <w:sz w:val="18"/>
                <w:szCs w:val="18"/>
              </w:rPr>
            </w:pPr>
            <w:r w:rsidRPr="00565789">
              <w:rPr>
                <w:rFonts w:ascii="仿宋_GB2312" w:eastAsia="仿宋_GB2312" w:hAnsi="仿宋_GB2312" w:cs="仿宋_GB2312" w:hint="eastAsia"/>
                <w:color w:val="000000"/>
                <w:kern w:val="0"/>
                <w:sz w:val="18"/>
                <w:szCs w:val="18"/>
              </w:rPr>
              <w:t>工作</w:t>
            </w:r>
          </w:p>
          <w:p w:rsidR="00BE6773" w:rsidRPr="00565789" w:rsidRDefault="00287D1C">
            <w:pPr>
              <w:jc w:val="center"/>
              <w:rPr>
                <w:rFonts w:ascii="仿宋_GB2312" w:eastAsia="仿宋_GB2312" w:hAnsi="仿宋_GB2312" w:cs="仿宋_GB2312"/>
                <w:color w:val="000000"/>
                <w:sz w:val="18"/>
                <w:szCs w:val="18"/>
              </w:rPr>
            </w:pPr>
            <w:r w:rsidRPr="00565789">
              <w:rPr>
                <w:rFonts w:ascii="仿宋_GB2312" w:eastAsia="仿宋_GB2312" w:hAnsi="仿宋_GB2312" w:cs="仿宋_GB2312" w:hint="eastAsia"/>
                <w:color w:val="000000"/>
                <w:kern w:val="0"/>
                <w:sz w:val="18"/>
                <w:szCs w:val="18"/>
              </w:rPr>
              <w:t>目标</w:t>
            </w:r>
          </w:p>
        </w:tc>
        <w:tc>
          <w:tcPr>
            <w:tcW w:w="676" w:type="dxa"/>
            <w:tcBorders>
              <w:top w:val="single" w:sz="4" w:space="0" w:color="000000"/>
              <w:right w:val="single" w:sz="4" w:space="0" w:color="000000"/>
            </w:tcBorders>
            <w:vAlign w:val="center"/>
          </w:tcPr>
          <w:p w:rsidR="00BE6773" w:rsidRPr="00565789" w:rsidRDefault="00287D1C">
            <w:pPr>
              <w:widowControl/>
              <w:jc w:val="left"/>
              <w:textAlignment w:val="center"/>
              <w:rPr>
                <w:rFonts w:ascii="仿宋_GB2312" w:eastAsia="仿宋_GB2312" w:hAnsi="仿宋_GB2312" w:cs="仿宋_GB2312"/>
                <w:sz w:val="18"/>
                <w:szCs w:val="18"/>
              </w:rPr>
            </w:pPr>
            <w:r w:rsidRPr="00565789">
              <w:rPr>
                <w:rFonts w:ascii="仿宋_GB2312" w:eastAsia="仿宋_GB2312" w:hAnsi="仿宋_GB2312" w:cs="仿宋_GB2312" w:hint="eastAsia"/>
                <w:kern w:val="0"/>
                <w:sz w:val="18"/>
                <w:szCs w:val="18"/>
              </w:rPr>
              <w:t>会员管理</w:t>
            </w:r>
          </w:p>
        </w:tc>
        <w:tc>
          <w:tcPr>
            <w:tcW w:w="6817" w:type="dxa"/>
            <w:tcBorders>
              <w:top w:val="single" w:sz="4" w:space="0" w:color="000000"/>
              <w:left w:val="single" w:sz="4" w:space="0" w:color="000000"/>
              <w:right w:val="single" w:sz="4" w:space="0" w:color="000000"/>
            </w:tcBorders>
            <w:vAlign w:val="center"/>
          </w:tcPr>
          <w:p w:rsidR="00BE6773" w:rsidRPr="00565789" w:rsidRDefault="00287D1C">
            <w:pPr>
              <w:widowControl/>
              <w:jc w:val="left"/>
              <w:textAlignment w:val="center"/>
              <w:rPr>
                <w:rFonts w:ascii="仿宋_GB2312" w:eastAsia="仿宋_GB2312" w:hAnsi="仿宋_GB2312" w:cs="仿宋_GB2312"/>
                <w:sz w:val="18"/>
                <w:szCs w:val="18"/>
              </w:rPr>
            </w:pPr>
            <w:r w:rsidRPr="00565789">
              <w:rPr>
                <w:rFonts w:ascii="仿宋_GB2312" w:eastAsia="仿宋_GB2312" w:hAnsi="仿宋_GB2312" w:cs="仿宋_GB2312" w:hint="eastAsia"/>
                <w:kern w:val="0"/>
                <w:sz w:val="18"/>
                <w:szCs w:val="18"/>
              </w:rPr>
              <w:t>1：片区新增会员完成情况，未完成0分。（2分）2：片区会员笔数占比达到45%以上（3分）每减少一个百分点扣一分！医院门店考核环比上升，一家门店下降扣一分。</w:t>
            </w:r>
          </w:p>
        </w:tc>
        <w:tc>
          <w:tcPr>
            <w:tcW w:w="585" w:type="dxa"/>
            <w:tcBorders>
              <w:top w:val="single" w:sz="4" w:space="0" w:color="000000"/>
              <w:left w:val="single" w:sz="4" w:space="0" w:color="000000"/>
              <w:right w:val="single" w:sz="4" w:space="0" w:color="000000"/>
            </w:tcBorders>
            <w:vAlign w:val="center"/>
          </w:tcPr>
          <w:p w:rsidR="00BE6773" w:rsidRPr="00565789" w:rsidRDefault="001D6870">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kern w:val="0"/>
                <w:sz w:val="18"/>
                <w:szCs w:val="18"/>
              </w:rPr>
              <w:t>5</w:t>
            </w:r>
          </w:p>
        </w:tc>
        <w:tc>
          <w:tcPr>
            <w:tcW w:w="645" w:type="dxa"/>
            <w:tcBorders>
              <w:top w:val="single" w:sz="4" w:space="0" w:color="000000"/>
              <w:left w:val="single" w:sz="4" w:space="0" w:color="000000"/>
              <w:right w:val="single" w:sz="4" w:space="0" w:color="000000"/>
            </w:tcBorders>
            <w:vAlign w:val="center"/>
          </w:tcPr>
          <w:p w:rsidR="00BE6773" w:rsidRPr="00565789" w:rsidRDefault="00BE6773">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right w:val="single" w:sz="4" w:space="0" w:color="000000"/>
            </w:tcBorders>
            <w:vAlign w:val="center"/>
          </w:tcPr>
          <w:p w:rsidR="00BE6773" w:rsidRPr="00565789" w:rsidRDefault="00287D1C">
            <w:pPr>
              <w:widowControl/>
              <w:jc w:val="center"/>
              <w:textAlignment w:val="center"/>
              <w:rPr>
                <w:rFonts w:ascii="仿宋_GB2312" w:eastAsia="仿宋_GB2312" w:hAnsi="仿宋_GB2312" w:cs="仿宋_GB2312"/>
                <w:color w:val="000000"/>
                <w:sz w:val="18"/>
                <w:szCs w:val="18"/>
              </w:rPr>
            </w:pPr>
            <w:r w:rsidRPr="00565789">
              <w:rPr>
                <w:rFonts w:ascii="仿宋_GB2312" w:eastAsia="仿宋_GB2312" w:hAnsi="仿宋_GB2312" w:cs="仿宋_GB2312" w:hint="eastAsia"/>
                <w:color w:val="000000"/>
                <w:kern w:val="0"/>
                <w:sz w:val="18"/>
                <w:szCs w:val="18"/>
              </w:rPr>
              <w:t>营运部</w:t>
            </w:r>
          </w:p>
        </w:tc>
      </w:tr>
      <w:tr w:rsidR="00BE6773">
        <w:trPr>
          <w:trHeight w:val="634"/>
        </w:trPr>
        <w:tc>
          <w:tcPr>
            <w:tcW w:w="1289" w:type="dxa"/>
            <w:vMerge/>
            <w:tcBorders>
              <w:left w:val="single" w:sz="4" w:space="0" w:color="000000"/>
              <w:right w:val="single" w:sz="4" w:space="0" w:color="000000"/>
            </w:tcBorders>
            <w:vAlign w:val="center"/>
          </w:tcPr>
          <w:p w:rsidR="00BE6773" w:rsidRPr="00565789" w:rsidRDefault="00BE6773">
            <w:pPr>
              <w:jc w:val="center"/>
              <w:rPr>
                <w:rFonts w:ascii="仿宋_GB2312" w:eastAsia="仿宋_GB2312" w:hAnsi="仿宋_GB2312" w:cs="仿宋_GB2312"/>
                <w:color w:val="000000"/>
                <w:sz w:val="18"/>
                <w:szCs w:val="18"/>
              </w:rPr>
            </w:pPr>
          </w:p>
        </w:tc>
        <w:tc>
          <w:tcPr>
            <w:tcW w:w="676" w:type="dxa"/>
            <w:tcBorders>
              <w:top w:val="single" w:sz="4" w:space="0" w:color="000000"/>
              <w:bottom w:val="single" w:sz="4" w:space="0" w:color="000000"/>
              <w:right w:val="single" w:sz="4" w:space="0" w:color="000000"/>
            </w:tcBorders>
            <w:vAlign w:val="center"/>
          </w:tcPr>
          <w:p w:rsidR="00BE6773" w:rsidRPr="00565789" w:rsidRDefault="00287D1C">
            <w:pPr>
              <w:widowControl/>
              <w:jc w:val="left"/>
              <w:textAlignment w:val="center"/>
              <w:rPr>
                <w:rFonts w:ascii="仿宋_GB2312" w:eastAsia="仿宋_GB2312" w:hAnsi="仿宋_GB2312" w:cs="仿宋_GB2312"/>
                <w:sz w:val="18"/>
                <w:szCs w:val="18"/>
              </w:rPr>
            </w:pPr>
            <w:r w:rsidRPr="00565789">
              <w:rPr>
                <w:rFonts w:ascii="仿宋_GB2312" w:eastAsia="仿宋_GB2312" w:hAnsi="仿宋_GB2312" w:cs="仿宋_GB2312" w:hint="eastAsia"/>
                <w:kern w:val="0"/>
                <w:sz w:val="18"/>
                <w:szCs w:val="18"/>
              </w:rPr>
              <w:t>质量事故</w:t>
            </w:r>
          </w:p>
        </w:tc>
        <w:tc>
          <w:tcPr>
            <w:tcW w:w="6817" w:type="dxa"/>
            <w:tcBorders>
              <w:top w:val="single" w:sz="4" w:space="0" w:color="000000"/>
              <w:left w:val="single" w:sz="4" w:space="0" w:color="000000"/>
              <w:bottom w:val="single" w:sz="4" w:space="0" w:color="000000"/>
              <w:right w:val="single" w:sz="4" w:space="0" w:color="000000"/>
            </w:tcBorders>
            <w:vAlign w:val="center"/>
          </w:tcPr>
          <w:p w:rsidR="00BE6773" w:rsidRPr="00565789" w:rsidRDefault="00287D1C">
            <w:pPr>
              <w:widowControl/>
              <w:jc w:val="left"/>
              <w:textAlignment w:val="center"/>
              <w:rPr>
                <w:rFonts w:ascii="仿宋_GB2312" w:eastAsia="仿宋_GB2312" w:hAnsi="仿宋_GB2312" w:cs="仿宋_GB2312"/>
                <w:sz w:val="18"/>
                <w:szCs w:val="18"/>
              </w:rPr>
            </w:pPr>
            <w:r w:rsidRPr="00565789">
              <w:rPr>
                <w:rFonts w:ascii="仿宋_GB2312" w:eastAsia="仿宋_GB2312" w:hAnsi="仿宋_GB2312" w:cs="仿宋_GB2312" w:hint="eastAsia"/>
                <w:kern w:val="0"/>
                <w:sz w:val="18"/>
                <w:szCs w:val="18"/>
              </w:rPr>
              <w:t>全月无质量安全事故，如发生一起质量事故；门店检查有过期药品陈列（该项目不得分）（一个月效期未下柜品种）应下柜，发生一起扣2分</w:t>
            </w:r>
          </w:p>
        </w:tc>
        <w:tc>
          <w:tcPr>
            <w:tcW w:w="585" w:type="dxa"/>
            <w:tcBorders>
              <w:top w:val="single" w:sz="4" w:space="0" w:color="000000"/>
              <w:left w:val="single" w:sz="4" w:space="0" w:color="000000"/>
              <w:bottom w:val="single" w:sz="4" w:space="0" w:color="000000"/>
              <w:right w:val="single" w:sz="4" w:space="0" w:color="000000"/>
            </w:tcBorders>
            <w:vAlign w:val="center"/>
          </w:tcPr>
          <w:p w:rsidR="00BE6773" w:rsidRPr="00565789" w:rsidRDefault="001D6870">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top w:val="single" w:sz="4" w:space="0" w:color="000000"/>
              <w:left w:val="single" w:sz="4" w:space="0" w:color="000000"/>
              <w:bottom w:val="single" w:sz="4" w:space="0" w:color="000000"/>
              <w:right w:val="single" w:sz="4" w:space="0" w:color="000000"/>
            </w:tcBorders>
            <w:vAlign w:val="center"/>
          </w:tcPr>
          <w:p w:rsidR="00BE6773" w:rsidRPr="00565789" w:rsidRDefault="00BE6773">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BE6773" w:rsidRPr="00565789" w:rsidRDefault="00287D1C">
            <w:pPr>
              <w:widowControl/>
              <w:jc w:val="center"/>
              <w:textAlignment w:val="center"/>
              <w:rPr>
                <w:rFonts w:ascii="仿宋_GB2312" w:eastAsia="仿宋_GB2312" w:hAnsi="仿宋_GB2312" w:cs="仿宋_GB2312"/>
                <w:color w:val="000000"/>
                <w:sz w:val="18"/>
                <w:szCs w:val="18"/>
              </w:rPr>
            </w:pPr>
            <w:r w:rsidRPr="00565789">
              <w:rPr>
                <w:rFonts w:ascii="仿宋_GB2312" w:eastAsia="仿宋_GB2312" w:hAnsi="仿宋_GB2312" w:cs="仿宋_GB2312" w:hint="eastAsia"/>
                <w:color w:val="000000"/>
                <w:kern w:val="0"/>
                <w:sz w:val="18"/>
                <w:szCs w:val="18"/>
              </w:rPr>
              <w:t>质管部</w:t>
            </w:r>
          </w:p>
        </w:tc>
      </w:tr>
      <w:tr w:rsidR="00BE6773">
        <w:trPr>
          <w:trHeight w:val="657"/>
        </w:trPr>
        <w:tc>
          <w:tcPr>
            <w:tcW w:w="1289" w:type="dxa"/>
            <w:vMerge/>
            <w:tcBorders>
              <w:left w:val="single" w:sz="4" w:space="0" w:color="000000"/>
              <w:right w:val="single" w:sz="4" w:space="0" w:color="000000"/>
            </w:tcBorders>
            <w:vAlign w:val="center"/>
          </w:tcPr>
          <w:p w:rsidR="00BE6773" w:rsidRPr="00565789" w:rsidRDefault="00BE6773">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BE6773" w:rsidRPr="00565789" w:rsidRDefault="00287D1C">
            <w:pPr>
              <w:widowControl/>
              <w:jc w:val="left"/>
              <w:textAlignment w:val="center"/>
              <w:rPr>
                <w:rFonts w:ascii="仿宋_GB2312" w:eastAsia="仿宋_GB2312" w:hAnsi="仿宋_GB2312" w:cs="仿宋_GB2312"/>
                <w:sz w:val="18"/>
                <w:szCs w:val="18"/>
              </w:rPr>
            </w:pPr>
            <w:r w:rsidRPr="00565789">
              <w:rPr>
                <w:rFonts w:ascii="仿宋_GB2312" w:eastAsia="仿宋_GB2312" w:hAnsi="仿宋_GB2312" w:cs="仿宋_GB2312" w:hint="eastAsia"/>
                <w:kern w:val="0"/>
                <w:sz w:val="18"/>
                <w:szCs w:val="18"/>
              </w:rPr>
              <w:t>重大处罚含顾客投诉</w:t>
            </w:r>
          </w:p>
        </w:tc>
        <w:tc>
          <w:tcPr>
            <w:tcW w:w="6817" w:type="dxa"/>
            <w:tcBorders>
              <w:left w:val="single" w:sz="4" w:space="0" w:color="000000"/>
              <w:bottom w:val="single" w:sz="4" w:space="0" w:color="000000"/>
              <w:right w:val="single" w:sz="4" w:space="0" w:color="000000"/>
            </w:tcBorders>
            <w:vAlign w:val="center"/>
          </w:tcPr>
          <w:p w:rsidR="00BE6773" w:rsidRPr="00565789" w:rsidRDefault="00287D1C" w:rsidP="00D17296">
            <w:pPr>
              <w:widowControl/>
              <w:jc w:val="left"/>
              <w:textAlignment w:val="center"/>
              <w:rPr>
                <w:rFonts w:ascii="仿宋_GB2312" w:eastAsia="仿宋_GB2312" w:hAnsi="仿宋_GB2312" w:cs="仿宋_GB2312"/>
                <w:sz w:val="18"/>
                <w:szCs w:val="18"/>
              </w:rPr>
            </w:pPr>
            <w:r w:rsidRPr="00565789">
              <w:rPr>
                <w:rFonts w:ascii="仿宋_GB2312" w:eastAsia="仿宋_GB2312" w:hAnsi="仿宋_GB2312" w:cs="仿宋_GB2312" w:hint="eastAsia"/>
                <w:kern w:val="0"/>
                <w:sz w:val="18"/>
                <w:szCs w:val="18"/>
              </w:rPr>
              <w:t>1：全月无顾客投诉。如当月有顾客投诉，每投诉一次该项目不得分。（3分）如涉及经济损失的，根据损失金额大小承担相应赔偿责任:</w:t>
            </w:r>
            <w:r w:rsidR="00260BA7">
              <w:rPr>
                <w:rFonts w:ascii="仿宋_GB2312" w:eastAsia="仿宋_GB2312" w:hAnsi="仿宋_GB2312" w:cs="仿宋_GB2312" w:hint="eastAsia"/>
                <w:kern w:val="0"/>
                <w:sz w:val="18"/>
                <w:szCs w:val="18"/>
              </w:rPr>
              <w:t>2：营运部及公司其他部门发文涉及处罚事件（</w:t>
            </w:r>
            <w:r w:rsidR="00D17296">
              <w:rPr>
                <w:rFonts w:ascii="仿宋_GB2312" w:eastAsia="仿宋_GB2312" w:hAnsi="仿宋_GB2312" w:cs="仿宋_GB2312" w:hint="eastAsia"/>
                <w:kern w:val="0"/>
                <w:sz w:val="18"/>
                <w:szCs w:val="18"/>
              </w:rPr>
              <w:t>1</w:t>
            </w:r>
            <w:r w:rsidR="00260BA7">
              <w:rPr>
                <w:rFonts w:ascii="仿宋_GB2312" w:eastAsia="仿宋_GB2312" w:hAnsi="仿宋_GB2312" w:cs="仿宋_GB2312" w:hint="eastAsia"/>
                <w:kern w:val="0"/>
                <w:sz w:val="18"/>
                <w:szCs w:val="18"/>
              </w:rPr>
              <w:t>分）</w:t>
            </w:r>
          </w:p>
        </w:tc>
        <w:tc>
          <w:tcPr>
            <w:tcW w:w="585" w:type="dxa"/>
            <w:tcBorders>
              <w:bottom w:val="single" w:sz="4" w:space="0" w:color="000000"/>
              <w:right w:val="single" w:sz="4" w:space="0" w:color="000000"/>
            </w:tcBorders>
            <w:vAlign w:val="center"/>
          </w:tcPr>
          <w:p w:rsidR="00BE6773" w:rsidRPr="00565789" w:rsidRDefault="001D6870">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000000"/>
              <w:right w:val="single" w:sz="4" w:space="0" w:color="000000"/>
            </w:tcBorders>
            <w:vAlign w:val="center"/>
          </w:tcPr>
          <w:p w:rsidR="00BE6773" w:rsidRPr="00565789" w:rsidRDefault="00BE6773">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BE6773" w:rsidRPr="00565789" w:rsidRDefault="00287D1C">
            <w:pPr>
              <w:jc w:val="center"/>
              <w:rPr>
                <w:rFonts w:ascii="仿宋_GB2312" w:eastAsia="仿宋_GB2312" w:hAnsi="仿宋_GB2312" w:cs="仿宋_GB2312"/>
                <w:color w:val="000000"/>
                <w:sz w:val="18"/>
                <w:szCs w:val="18"/>
              </w:rPr>
            </w:pPr>
            <w:r w:rsidRPr="00565789">
              <w:rPr>
                <w:rFonts w:ascii="仿宋_GB2312" w:eastAsia="仿宋_GB2312" w:hAnsi="仿宋_GB2312" w:cs="仿宋_GB2312" w:hint="eastAsia"/>
                <w:color w:val="000000"/>
                <w:sz w:val="18"/>
                <w:szCs w:val="18"/>
              </w:rPr>
              <w:t>营运部</w:t>
            </w:r>
          </w:p>
        </w:tc>
      </w:tr>
      <w:tr w:rsidR="00BE6773">
        <w:trPr>
          <w:trHeight w:val="1425"/>
        </w:trPr>
        <w:tc>
          <w:tcPr>
            <w:tcW w:w="1289" w:type="dxa"/>
            <w:tcBorders>
              <w:left w:val="single" w:sz="4" w:space="0" w:color="000000"/>
              <w:bottom w:val="single" w:sz="4" w:space="0" w:color="000000"/>
              <w:right w:val="single" w:sz="4" w:space="0" w:color="000000"/>
            </w:tcBorders>
            <w:vAlign w:val="center"/>
          </w:tcPr>
          <w:p w:rsidR="00BE6773" w:rsidRPr="00565789" w:rsidRDefault="00BE6773">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BE6773" w:rsidRPr="00565789" w:rsidRDefault="00287D1C">
            <w:pPr>
              <w:widowControl/>
              <w:jc w:val="left"/>
              <w:textAlignment w:val="center"/>
              <w:rPr>
                <w:rFonts w:ascii="仿宋_GB2312" w:eastAsia="仿宋_GB2312" w:hAnsi="仿宋_GB2312" w:cs="仿宋_GB2312"/>
                <w:kern w:val="0"/>
                <w:sz w:val="18"/>
                <w:szCs w:val="18"/>
              </w:rPr>
            </w:pPr>
            <w:r w:rsidRPr="00565789">
              <w:rPr>
                <w:rFonts w:ascii="仿宋_GB2312" w:eastAsia="仿宋_GB2312" w:hAnsi="仿宋_GB2312" w:cs="仿宋_GB2312" w:hint="eastAsia"/>
                <w:kern w:val="0"/>
                <w:sz w:val="18"/>
                <w:szCs w:val="18"/>
              </w:rPr>
              <w:t>安全事故</w:t>
            </w:r>
          </w:p>
        </w:tc>
        <w:tc>
          <w:tcPr>
            <w:tcW w:w="6817" w:type="dxa"/>
            <w:tcBorders>
              <w:left w:val="single" w:sz="4" w:space="0" w:color="000000"/>
              <w:bottom w:val="single" w:sz="4" w:space="0" w:color="000000"/>
              <w:right w:val="single" w:sz="4" w:space="0" w:color="000000"/>
            </w:tcBorders>
            <w:vAlign w:val="center"/>
          </w:tcPr>
          <w:p w:rsidR="00BE6773" w:rsidRPr="00565789" w:rsidRDefault="00287D1C">
            <w:pPr>
              <w:widowControl/>
              <w:jc w:val="left"/>
              <w:textAlignment w:val="center"/>
              <w:rPr>
                <w:rFonts w:ascii="仿宋_GB2312" w:eastAsia="仿宋_GB2312" w:hAnsi="仿宋_GB2312" w:cs="仿宋_GB2312"/>
                <w:kern w:val="0"/>
                <w:sz w:val="18"/>
                <w:szCs w:val="18"/>
              </w:rPr>
            </w:pPr>
            <w:r w:rsidRPr="00565789">
              <w:rPr>
                <w:rFonts w:ascii="仿宋_GB2312" w:eastAsia="仿宋_GB2312" w:hAnsi="仿宋_GB2312" w:cs="仿宋_GB2312" w:hint="eastAsia"/>
                <w:kern w:val="0"/>
                <w:sz w:val="18"/>
                <w:szCs w:val="18"/>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sz="4" w:space="0" w:color="000000"/>
              <w:right w:val="single" w:sz="4" w:space="0" w:color="000000"/>
            </w:tcBorders>
            <w:vAlign w:val="center"/>
          </w:tcPr>
          <w:p w:rsidR="00BE6773" w:rsidRPr="00565789" w:rsidRDefault="00D17296">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6</w:t>
            </w:r>
          </w:p>
        </w:tc>
        <w:tc>
          <w:tcPr>
            <w:tcW w:w="645" w:type="dxa"/>
            <w:tcBorders>
              <w:left w:val="single" w:sz="4" w:space="0" w:color="000000"/>
              <w:bottom w:val="single" w:sz="4" w:space="0" w:color="000000"/>
              <w:right w:val="single" w:sz="4" w:space="0" w:color="000000"/>
            </w:tcBorders>
            <w:vAlign w:val="center"/>
          </w:tcPr>
          <w:p w:rsidR="00BE6773" w:rsidRPr="00565789" w:rsidRDefault="00BE6773">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BE6773" w:rsidRPr="00565789" w:rsidRDefault="00287D1C">
            <w:pPr>
              <w:jc w:val="center"/>
              <w:rPr>
                <w:rFonts w:ascii="仿宋_GB2312" w:eastAsia="仿宋_GB2312" w:hAnsi="仿宋_GB2312" w:cs="仿宋_GB2312"/>
                <w:color w:val="000000"/>
                <w:sz w:val="18"/>
                <w:szCs w:val="18"/>
              </w:rPr>
            </w:pPr>
            <w:r w:rsidRPr="00565789">
              <w:rPr>
                <w:rFonts w:ascii="仿宋_GB2312" w:eastAsia="仿宋_GB2312" w:hAnsi="仿宋_GB2312" w:cs="仿宋_GB2312" w:hint="eastAsia"/>
                <w:color w:val="000000"/>
                <w:sz w:val="18"/>
                <w:szCs w:val="18"/>
              </w:rPr>
              <w:t>保卫部</w:t>
            </w:r>
          </w:p>
        </w:tc>
      </w:tr>
      <w:tr w:rsidR="00BE6773" w:rsidTr="00CB747D">
        <w:trPr>
          <w:trHeight w:val="654"/>
        </w:trPr>
        <w:tc>
          <w:tcPr>
            <w:tcW w:w="1289" w:type="dxa"/>
            <w:tcBorders>
              <w:left w:val="single" w:sz="4" w:space="0" w:color="000000"/>
              <w:bottom w:val="single" w:sz="4" w:space="0" w:color="000000"/>
              <w:right w:val="single" w:sz="4" w:space="0" w:color="000000"/>
            </w:tcBorders>
            <w:vAlign w:val="center"/>
          </w:tcPr>
          <w:p w:rsidR="00BE6773" w:rsidRPr="00565789" w:rsidRDefault="00BE6773">
            <w:pPr>
              <w:widowControl/>
              <w:jc w:val="left"/>
              <w:textAlignment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BE6773" w:rsidRPr="000C5262" w:rsidRDefault="00287D1C">
            <w:pPr>
              <w:widowControl/>
              <w:jc w:val="left"/>
              <w:textAlignment w:val="center"/>
              <w:rPr>
                <w:rFonts w:ascii="仿宋_GB2312" w:eastAsia="仿宋_GB2312" w:hAnsi="仿宋_GB2312" w:cs="仿宋_GB2312"/>
                <w:sz w:val="18"/>
                <w:szCs w:val="18"/>
              </w:rPr>
            </w:pPr>
            <w:r w:rsidRPr="000C5262">
              <w:rPr>
                <w:rFonts w:ascii="仿宋_GB2312" w:eastAsia="仿宋_GB2312" w:hAnsi="仿宋_GB2312" w:cs="仿宋_GB2312" w:hint="eastAsia"/>
                <w:kern w:val="0"/>
                <w:sz w:val="18"/>
                <w:szCs w:val="18"/>
              </w:rPr>
              <w:t>巡店情况</w:t>
            </w:r>
          </w:p>
        </w:tc>
        <w:tc>
          <w:tcPr>
            <w:tcW w:w="6817" w:type="dxa"/>
            <w:tcBorders>
              <w:left w:val="single" w:sz="4" w:space="0" w:color="000000"/>
              <w:bottom w:val="single" w:sz="4" w:space="0" w:color="auto"/>
              <w:right w:val="single" w:sz="4" w:space="0" w:color="000000"/>
            </w:tcBorders>
            <w:vAlign w:val="center"/>
          </w:tcPr>
          <w:p w:rsidR="00BE6773" w:rsidRPr="000C5262" w:rsidRDefault="00287D1C">
            <w:pPr>
              <w:widowControl/>
              <w:jc w:val="left"/>
              <w:textAlignment w:val="center"/>
              <w:rPr>
                <w:rFonts w:ascii="仿宋_GB2312" w:eastAsia="仿宋_GB2312" w:hAnsi="仿宋_GB2312" w:cs="仿宋_GB2312"/>
                <w:sz w:val="18"/>
                <w:szCs w:val="18"/>
              </w:rPr>
            </w:pPr>
            <w:r w:rsidRPr="000C5262">
              <w:rPr>
                <w:rFonts w:ascii="仿宋_GB2312" w:eastAsia="仿宋_GB2312" w:hAnsi="仿宋_GB2312" w:cs="仿宋_GB2312" w:hint="eastAsia"/>
                <w:kern w:val="0"/>
                <w:sz w:val="18"/>
                <w:szCs w:val="18"/>
              </w:rPr>
              <w:t>每月片区所有门店巡店不少于两次巡店，以巡店万店掌检核门店数核定。少一家扣</w:t>
            </w:r>
            <w:r w:rsidR="001567F5" w:rsidRPr="000C5262">
              <w:rPr>
                <w:rFonts w:ascii="仿宋_GB2312" w:eastAsia="仿宋_GB2312" w:hAnsi="仿宋_GB2312" w:cs="仿宋_GB2312" w:hint="eastAsia"/>
                <w:kern w:val="0"/>
                <w:sz w:val="18"/>
                <w:szCs w:val="18"/>
              </w:rPr>
              <w:t>1分（以万店掌核实）</w:t>
            </w:r>
          </w:p>
        </w:tc>
        <w:tc>
          <w:tcPr>
            <w:tcW w:w="585" w:type="dxa"/>
            <w:tcBorders>
              <w:bottom w:val="single" w:sz="4" w:space="0" w:color="auto"/>
              <w:right w:val="single" w:sz="4" w:space="0" w:color="000000"/>
            </w:tcBorders>
            <w:vAlign w:val="center"/>
          </w:tcPr>
          <w:p w:rsidR="00BE6773" w:rsidRPr="00565789" w:rsidRDefault="00260BA7">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auto"/>
              <w:right w:val="single" w:sz="4" w:space="0" w:color="000000"/>
            </w:tcBorders>
            <w:vAlign w:val="center"/>
          </w:tcPr>
          <w:p w:rsidR="00BE6773" w:rsidRPr="00565789" w:rsidRDefault="00BE6773">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auto"/>
              <w:right w:val="single" w:sz="4" w:space="0" w:color="000000"/>
            </w:tcBorders>
            <w:vAlign w:val="center"/>
          </w:tcPr>
          <w:p w:rsidR="00BE6773" w:rsidRPr="00565789" w:rsidRDefault="00287D1C">
            <w:pPr>
              <w:widowControl/>
              <w:jc w:val="center"/>
              <w:textAlignment w:val="center"/>
              <w:rPr>
                <w:rFonts w:ascii="仿宋_GB2312" w:eastAsia="仿宋_GB2312" w:hAnsi="仿宋_GB2312" w:cs="仿宋_GB2312"/>
                <w:color w:val="000000"/>
                <w:sz w:val="18"/>
                <w:szCs w:val="18"/>
              </w:rPr>
            </w:pPr>
            <w:r w:rsidRPr="00565789">
              <w:rPr>
                <w:rFonts w:ascii="仿宋_GB2312" w:eastAsia="仿宋_GB2312" w:hAnsi="仿宋_GB2312" w:cs="仿宋_GB2312" w:hint="eastAsia"/>
                <w:color w:val="000000"/>
                <w:kern w:val="0"/>
                <w:sz w:val="18"/>
                <w:szCs w:val="18"/>
              </w:rPr>
              <w:t>营运部</w:t>
            </w:r>
          </w:p>
        </w:tc>
      </w:tr>
      <w:tr w:rsidR="00BE6773">
        <w:trPr>
          <w:trHeight w:val="2972"/>
        </w:trPr>
        <w:tc>
          <w:tcPr>
            <w:tcW w:w="1289" w:type="dxa"/>
            <w:tcBorders>
              <w:top w:val="single" w:sz="4" w:space="0" w:color="000000"/>
              <w:left w:val="single" w:sz="4" w:space="0" w:color="000000"/>
              <w:bottom w:val="single" w:sz="4" w:space="0" w:color="auto"/>
              <w:right w:val="single" w:sz="4" w:space="0" w:color="000000"/>
            </w:tcBorders>
            <w:vAlign w:val="center"/>
          </w:tcPr>
          <w:p w:rsidR="00BE6773" w:rsidRPr="00565789" w:rsidRDefault="00287D1C">
            <w:pPr>
              <w:widowControl/>
              <w:jc w:val="left"/>
              <w:textAlignment w:val="center"/>
              <w:rPr>
                <w:rFonts w:ascii="仿宋_GB2312" w:eastAsia="仿宋_GB2312" w:hAnsi="仿宋_GB2312" w:cs="仿宋_GB2312"/>
                <w:color w:val="000000"/>
                <w:sz w:val="18"/>
                <w:szCs w:val="18"/>
              </w:rPr>
            </w:pPr>
            <w:r w:rsidRPr="00565789">
              <w:rPr>
                <w:rFonts w:ascii="仿宋_GB2312" w:eastAsia="仿宋_GB2312" w:hAnsi="仿宋_GB2312" w:cs="仿宋_GB2312" w:hint="eastAsia"/>
                <w:color w:val="000000"/>
                <w:sz w:val="18"/>
                <w:szCs w:val="18"/>
              </w:rPr>
              <w:t>执行力</w:t>
            </w:r>
          </w:p>
        </w:tc>
        <w:tc>
          <w:tcPr>
            <w:tcW w:w="676" w:type="dxa"/>
            <w:tcBorders>
              <w:top w:val="single" w:sz="4" w:space="0" w:color="000000"/>
              <w:bottom w:val="single" w:sz="4" w:space="0" w:color="auto"/>
              <w:right w:val="single" w:sz="4" w:space="0" w:color="auto"/>
            </w:tcBorders>
            <w:vAlign w:val="center"/>
          </w:tcPr>
          <w:p w:rsidR="00BE6773" w:rsidRPr="00565789" w:rsidRDefault="00287D1C">
            <w:pPr>
              <w:widowControl/>
              <w:jc w:val="center"/>
              <w:textAlignment w:val="center"/>
              <w:rPr>
                <w:rFonts w:ascii="仿宋_GB2312" w:eastAsia="仿宋_GB2312" w:hAnsi="仿宋_GB2312" w:cs="仿宋_GB2312"/>
                <w:sz w:val="18"/>
                <w:szCs w:val="18"/>
              </w:rPr>
            </w:pPr>
            <w:r w:rsidRPr="00565789">
              <w:rPr>
                <w:rFonts w:ascii="仿宋_GB2312" w:eastAsia="仿宋_GB2312" w:hAnsi="仿宋_GB2312" w:cs="仿宋_GB2312" w:hint="eastAsia"/>
                <w:kern w:val="0"/>
                <w:sz w:val="18"/>
                <w:szCs w:val="18"/>
              </w:rPr>
              <w:t>当月重点工作</w:t>
            </w:r>
          </w:p>
        </w:tc>
        <w:tc>
          <w:tcPr>
            <w:tcW w:w="6817" w:type="dxa"/>
            <w:tcBorders>
              <w:top w:val="single" w:sz="4" w:space="0" w:color="auto"/>
              <w:left w:val="single" w:sz="4" w:space="0" w:color="auto"/>
              <w:bottom w:val="single" w:sz="4" w:space="0" w:color="auto"/>
              <w:right w:val="single" w:sz="4" w:space="0" w:color="auto"/>
            </w:tcBorders>
            <w:vAlign w:val="center"/>
          </w:tcPr>
          <w:p w:rsidR="00BE6773" w:rsidRPr="00565789" w:rsidRDefault="00287D1C">
            <w:pPr>
              <w:widowControl/>
              <w:jc w:val="left"/>
              <w:textAlignment w:val="center"/>
              <w:rPr>
                <w:rFonts w:ascii="仿宋_GB2312" w:eastAsia="仿宋_GB2312" w:hAnsi="仿宋_GB2312" w:cs="仿宋_GB2312"/>
                <w:kern w:val="0"/>
                <w:sz w:val="18"/>
                <w:szCs w:val="18"/>
              </w:rPr>
            </w:pPr>
            <w:r w:rsidRPr="00565789">
              <w:rPr>
                <w:rFonts w:ascii="仿宋_GB2312" w:eastAsia="仿宋_GB2312" w:hAnsi="仿宋_GB2312" w:cs="仿宋_GB2312" w:hint="eastAsia"/>
                <w:kern w:val="0"/>
                <w:sz w:val="18"/>
                <w:szCs w:val="18"/>
              </w:rPr>
              <w:t>1：门店销售下滑应到店分析原因并立即制定增量方案以及销售恢复情况或门店周边竞争对手有活动未采取措施的（5分）</w:t>
            </w:r>
          </w:p>
          <w:p w:rsidR="00BE6773" w:rsidRPr="00565789" w:rsidRDefault="00287D1C">
            <w:pPr>
              <w:widowControl/>
              <w:jc w:val="left"/>
              <w:textAlignment w:val="center"/>
              <w:rPr>
                <w:rFonts w:ascii="仿宋_GB2312" w:eastAsia="仿宋_GB2312" w:hAnsi="仿宋_GB2312" w:cs="仿宋_GB2312"/>
                <w:kern w:val="0"/>
                <w:sz w:val="18"/>
                <w:szCs w:val="18"/>
              </w:rPr>
            </w:pPr>
            <w:r w:rsidRPr="00565789">
              <w:rPr>
                <w:rFonts w:ascii="仿宋_GB2312" w:eastAsia="仿宋_GB2312" w:hAnsi="仿宋_GB2312" w:cs="仿宋_GB2312" w:hint="eastAsia"/>
                <w:kern w:val="0"/>
                <w:sz w:val="18"/>
                <w:szCs w:val="18"/>
              </w:rPr>
              <w:t>2：所辖门店拿药训练是否执行到位。（店长上传视频准）（</w:t>
            </w:r>
            <w:r w:rsidRPr="00565789">
              <w:rPr>
                <w:rFonts w:ascii="仿宋_GB2312" w:eastAsia="仿宋_GB2312" w:hAnsi="仿宋_GB2312" w:cs="仿宋_GB2312" w:hint="eastAsia"/>
                <w:color w:val="FF0000"/>
                <w:kern w:val="0"/>
                <w:sz w:val="18"/>
                <w:szCs w:val="18"/>
              </w:rPr>
              <w:t>5分）</w:t>
            </w:r>
          </w:p>
          <w:p w:rsidR="00BE6773" w:rsidRPr="000C5262" w:rsidRDefault="00287D1C">
            <w:pPr>
              <w:widowControl/>
              <w:jc w:val="left"/>
              <w:textAlignment w:val="center"/>
              <w:rPr>
                <w:rFonts w:ascii="仿宋_GB2312" w:eastAsia="仿宋_GB2312" w:hAnsi="仿宋_GB2312" w:cs="仿宋_GB2312"/>
                <w:color w:val="FF0000"/>
                <w:kern w:val="0"/>
                <w:sz w:val="18"/>
                <w:szCs w:val="18"/>
              </w:rPr>
            </w:pPr>
            <w:r w:rsidRPr="000C5262">
              <w:rPr>
                <w:rFonts w:ascii="仿宋_GB2312" w:eastAsia="仿宋_GB2312" w:hAnsi="仿宋_GB2312" w:cs="仿宋_GB2312" w:hint="eastAsia"/>
                <w:color w:val="FF0000"/>
                <w:kern w:val="0"/>
                <w:sz w:val="18"/>
                <w:szCs w:val="18"/>
              </w:rPr>
              <w:t>3：补肾</w:t>
            </w:r>
            <w:r w:rsidR="007C7BB1" w:rsidRPr="000C5262">
              <w:rPr>
                <w:rFonts w:ascii="仿宋_GB2312" w:eastAsia="仿宋_GB2312" w:hAnsi="仿宋_GB2312" w:cs="仿宋_GB2312" w:hint="eastAsia"/>
                <w:color w:val="FF0000"/>
                <w:kern w:val="0"/>
                <w:sz w:val="18"/>
                <w:szCs w:val="18"/>
              </w:rPr>
              <w:t>、</w:t>
            </w:r>
            <w:r w:rsidRPr="000C5262">
              <w:rPr>
                <w:rFonts w:ascii="仿宋_GB2312" w:eastAsia="仿宋_GB2312" w:hAnsi="仿宋_GB2312" w:cs="仿宋_GB2312" w:hint="eastAsia"/>
                <w:color w:val="FF0000"/>
                <w:kern w:val="0"/>
                <w:sz w:val="18"/>
                <w:szCs w:val="18"/>
              </w:rPr>
              <w:t>同比去年存量门店销售情况。（</w:t>
            </w:r>
            <w:r w:rsidR="00392065" w:rsidRPr="000C5262">
              <w:rPr>
                <w:rFonts w:ascii="仿宋_GB2312" w:eastAsia="仿宋_GB2312" w:hAnsi="仿宋_GB2312" w:cs="仿宋_GB2312" w:hint="eastAsia"/>
                <w:color w:val="FF0000"/>
                <w:kern w:val="0"/>
                <w:sz w:val="18"/>
                <w:szCs w:val="18"/>
              </w:rPr>
              <w:t>5</w:t>
            </w:r>
            <w:r w:rsidRPr="000C5262">
              <w:rPr>
                <w:rFonts w:ascii="仿宋_GB2312" w:eastAsia="仿宋_GB2312" w:hAnsi="仿宋_GB2312" w:cs="仿宋_GB2312" w:hint="eastAsia"/>
                <w:color w:val="FF0000"/>
                <w:kern w:val="0"/>
                <w:sz w:val="18"/>
                <w:szCs w:val="18"/>
              </w:rPr>
              <w:t>分）。</w:t>
            </w:r>
            <w:r w:rsidR="00392065" w:rsidRPr="000C5262">
              <w:rPr>
                <w:rFonts w:ascii="仿宋_GB2312" w:eastAsia="仿宋_GB2312" w:hAnsi="仿宋_GB2312" w:cs="仿宋_GB2312" w:hint="eastAsia"/>
                <w:color w:val="FF0000"/>
                <w:kern w:val="0"/>
                <w:sz w:val="18"/>
                <w:szCs w:val="18"/>
              </w:rPr>
              <w:t>补肾</w:t>
            </w:r>
            <w:r w:rsidR="007C7BB1" w:rsidRPr="000C5262">
              <w:rPr>
                <w:rFonts w:ascii="仿宋_GB2312" w:eastAsia="仿宋_GB2312" w:hAnsi="仿宋_GB2312" w:cs="仿宋_GB2312" w:hint="eastAsia"/>
                <w:color w:val="FF0000"/>
                <w:kern w:val="0"/>
                <w:sz w:val="18"/>
                <w:szCs w:val="18"/>
              </w:rPr>
              <w:t>不下滑</w:t>
            </w:r>
            <w:r w:rsidRPr="000C5262">
              <w:rPr>
                <w:rFonts w:ascii="仿宋_GB2312" w:eastAsia="仿宋_GB2312" w:hAnsi="仿宋_GB2312" w:cs="仿宋_GB2312" w:hint="eastAsia"/>
                <w:color w:val="FF0000"/>
                <w:kern w:val="0"/>
                <w:sz w:val="18"/>
                <w:szCs w:val="18"/>
              </w:rPr>
              <w:t>整体销售下降一个百分点扣一分。</w:t>
            </w:r>
            <w:r w:rsidR="007C7BB1" w:rsidRPr="000C5262">
              <w:rPr>
                <w:rFonts w:ascii="仿宋_GB2312" w:eastAsia="仿宋_GB2312" w:hAnsi="仿宋_GB2312" w:cs="仿宋_GB2312" w:hint="eastAsia"/>
                <w:color w:val="FF0000"/>
                <w:kern w:val="0"/>
                <w:sz w:val="18"/>
                <w:szCs w:val="18"/>
              </w:rPr>
              <w:t>藿香片区完成</w:t>
            </w:r>
            <w:r w:rsidR="00D17296" w:rsidRPr="000C5262">
              <w:rPr>
                <w:rFonts w:ascii="仿宋_GB2312" w:eastAsia="仿宋_GB2312" w:hAnsi="仿宋_GB2312" w:cs="仿宋_GB2312" w:hint="eastAsia"/>
                <w:color w:val="FF0000"/>
                <w:kern w:val="0"/>
                <w:sz w:val="18"/>
                <w:szCs w:val="18"/>
              </w:rPr>
              <w:t>须高于去年同期10%，每下降一个点扣一分</w:t>
            </w:r>
            <w:r w:rsidR="006E2DAF" w:rsidRPr="000C5262">
              <w:rPr>
                <w:rFonts w:ascii="仿宋_GB2312" w:eastAsia="仿宋_GB2312" w:hAnsi="仿宋_GB2312" w:cs="仿宋_GB2312" w:hint="eastAsia"/>
                <w:color w:val="FF0000"/>
                <w:kern w:val="0"/>
                <w:sz w:val="18"/>
                <w:szCs w:val="18"/>
              </w:rPr>
              <w:t>（5分）</w:t>
            </w:r>
          </w:p>
          <w:p w:rsidR="00BE6773" w:rsidRPr="00392065" w:rsidRDefault="003B73EC">
            <w:pPr>
              <w:widowControl/>
              <w:jc w:val="left"/>
              <w:textAlignment w:val="center"/>
              <w:rPr>
                <w:rFonts w:ascii="仿宋_GB2312" w:eastAsia="仿宋_GB2312" w:hAnsi="仿宋_GB2312" w:cs="仿宋_GB2312"/>
                <w:kern w:val="0"/>
                <w:sz w:val="18"/>
                <w:szCs w:val="18"/>
              </w:rPr>
            </w:pPr>
            <w:r w:rsidRPr="00392065">
              <w:rPr>
                <w:rFonts w:ascii="仿宋_GB2312" w:eastAsia="仿宋_GB2312" w:hAnsi="仿宋_GB2312" w:cs="仿宋_GB2312" w:hint="eastAsia"/>
                <w:kern w:val="0"/>
                <w:sz w:val="18"/>
                <w:szCs w:val="18"/>
              </w:rPr>
              <w:t>4</w:t>
            </w:r>
            <w:r w:rsidR="00287D1C" w:rsidRPr="00392065">
              <w:rPr>
                <w:rFonts w:ascii="仿宋_GB2312" w:eastAsia="仿宋_GB2312" w:hAnsi="仿宋_GB2312" w:cs="仿宋_GB2312" w:hint="eastAsia"/>
                <w:kern w:val="0"/>
                <w:sz w:val="18"/>
                <w:szCs w:val="18"/>
              </w:rPr>
              <w:t>：片区门店罚单上交情况，超过时间后且门店多于2家按照超出一家门店扣一分（5分），旗舰店不得低于20张罚单。</w:t>
            </w:r>
          </w:p>
          <w:p w:rsidR="00BE6773" w:rsidRPr="00392065" w:rsidRDefault="003B73EC">
            <w:pPr>
              <w:widowControl/>
              <w:jc w:val="left"/>
              <w:textAlignment w:val="center"/>
              <w:rPr>
                <w:rFonts w:ascii="仿宋_GB2312" w:eastAsia="仿宋_GB2312" w:hAnsi="仿宋_GB2312" w:cs="仿宋_GB2312"/>
                <w:kern w:val="0"/>
                <w:sz w:val="18"/>
                <w:szCs w:val="18"/>
              </w:rPr>
            </w:pPr>
            <w:r w:rsidRPr="00392065">
              <w:rPr>
                <w:rFonts w:ascii="仿宋_GB2312" w:eastAsia="仿宋_GB2312" w:hAnsi="仿宋_GB2312" w:cs="仿宋_GB2312" w:hint="eastAsia"/>
                <w:kern w:val="0"/>
                <w:sz w:val="18"/>
                <w:szCs w:val="18"/>
              </w:rPr>
              <w:t>5</w:t>
            </w:r>
            <w:r w:rsidR="00287D1C" w:rsidRPr="00392065">
              <w:rPr>
                <w:rFonts w:ascii="仿宋_GB2312" w:eastAsia="仿宋_GB2312" w:hAnsi="仿宋_GB2312" w:cs="仿宋_GB2312" w:hint="eastAsia"/>
                <w:kern w:val="0"/>
                <w:sz w:val="18"/>
                <w:szCs w:val="18"/>
              </w:rPr>
              <w:t>：片区存量门店销售同比下滑一家门店扣2分。（注：如当月门店装修升级则按实际营业天数计算）（5分）</w:t>
            </w:r>
          </w:p>
          <w:p w:rsidR="00BE6773" w:rsidRPr="000C5262" w:rsidRDefault="003B73EC">
            <w:pPr>
              <w:widowControl/>
              <w:jc w:val="left"/>
              <w:textAlignment w:val="center"/>
              <w:rPr>
                <w:rFonts w:ascii="仿宋_GB2312" w:eastAsia="仿宋_GB2312" w:hAnsi="仿宋_GB2312" w:cs="仿宋_GB2312"/>
                <w:color w:val="FF0000"/>
                <w:kern w:val="0"/>
                <w:sz w:val="18"/>
                <w:szCs w:val="18"/>
              </w:rPr>
            </w:pPr>
            <w:r w:rsidRPr="000C5262">
              <w:rPr>
                <w:rFonts w:ascii="仿宋_GB2312" w:eastAsia="仿宋_GB2312" w:hAnsi="仿宋_GB2312" w:cs="仿宋_GB2312" w:hint="eastAsia"/>
                <w:color w:val="FF0000"/>
                <w:kern w:val="0"/>
                <w:sz w:val="18"/>
                <w:szCs w:val="18"/>
              </w:rPr>
              <w:t>6</w:t>
            </w:r>
            <w:r w:rsidR="00287D1C" w:rsidRPr="000C5262">
              <w:rPr>
                <w:rFonts w:ascii="仿宋_GB2312" w:eastAsia="仿宋_GB2312" w:hAnsi="仿宋_GB2312" w:cs="仿宋_GB2312" w:hint="eastAsia"/>
                <w:color w:val="FF0000"/>
                <w:kern w:val="0"/>
                <w:sz w:val="18"/>
                <w:szCs w:val="18"/>
              </w:rPr>
              <w:t>：片区品牌月活动完成情况（</w:t>
            </w:r>
            <w:r w:rsidR="0083777C" w:rsidRPr="000C5262">
              <w:rPr>
                <w:rFonts w:ascii="仿宋_GB2312" w:eastAsia="仿宋_GB2312" w:hAnsi="仿宋_GB2312" w:cs="仿宋_GB2312" w:hint="eastAsia"/>
                <w:color w:val="FF0000"/>
                <w:kern w:val="0"/>
                <w:sz w:val="18"/>
                <w:szCs w:val="18"/>
              </w:rPr>
              <w:t>1</w:t>
            </w:r>
            <w:r w:rsidR="00392065" w:rsidRPr="000C5262">
              <w:rPr>
                <w:rFonts w:ascii="仿宋_GB2312" w:eastAsia="仿宋_GB2312" w:hAnsi="仿宋_GB2312" w:cs="仿宋_GB2312" w:hint="eastAsia"/>
                <w:color w:val="FF0000"/>
                <w:kern w:val="0"/>
                <w:sz w:val="18"/>
                <w:szCs w:val="18"/>
              </w:rPr>
              <w:t>5</w:t>
            </w:r>
            <w:r w:rsidR="00287D1C" w:rsidRPr="000C5262">
              <w:rPr>
                <w:rFonts w:ascii="仿宋_GB2312" w:eastAsia="仿宋_GB2312" w:hAnsi="仿宋_GB2312" w:cs="仿宋_GB2312" w:hint="eastAsia"/>
                <w:color w:val="FF0000"/>
                <w:kern w:val="0"/>
                <w:sz w:val="18"/>
                <w:szCs w:val="18"/>
              </w:rPr>
              <w:t>分）每个品种5分，完成率低0.5%，扣绩效分0.5分。</w:t>
            </w:r>
            <w:r w:rsidR="00392065" w:rsidRPr="000C5262">
              <w:rPr>
                <w:rFonts w:ascii="仿宋_GB2312" w:eastAsia="仿宋_GB2312" w:hAnsi="仿宋_GB2312" w:cs="仿宋_GB2312" w:hint="eastAsia"/>
                <w:color w:val="FF0000"/>
                <w:kern w:val="0"/>
                <w:sz w:val="18"/>
                <w:szCs w:val="18"/>
              </w:rPr>
              <w:t>3</w:t>
            </w:r>
            <w:r w:rsidR="00287D1C" w:rsidRPr="000C5262">
              <w:rPr>
                <w:rFonts w:ascii="仿宋_GB2312" w:eastAsia="仿宋_GB2312" w:hAnsi="仿宋_GB2312" w:cs="仿宋_GB2312" w:hint="eastAsia"/>
                <w:color w:val="FF0000"/>
                <w:kern w:val="0"/>
                <w:sz w:val="18"/>
                <w:szCs w:val="18"/>
              </w:rPr>
              <w:t>品种都完成+3分。</w:t>
            </w:r>
          </w:p>
          <w:p w:rsidR="00BE6773" w:rsidRPr="00392065" w:rsidRDefault="000C5262">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7</w:t>
            </w:r>
            <w:r w:rsidR="00287D1C" w:rsidRPr="00392065">
              <w:rPr>
                <w:rFonts w:ascii="仿宋_GB2312" w:eastAsia="仿宋_GB2312" w:hAnsi="仿宋_GB2312" w:cs="仿宋_GB2312" w:hint="eastAsia"/>
                <w:kern w:val="0"/>
                <w:sz w:val="18"/>
                <w:szCs w:val="18"/>
              </w:rPr>
              <w:t>：门店活动扣分项（</w:t>
            </w:r>
            <w:r w:rsidR="00CB747D" w:rsidRPr="00392065">
              <w:rPr>
                <w:rFonts w:ascii="仿宋_GB2312" w:eastAsia="仿宋_GB2312" w:hAnsi="仿宋_GB2312" w:cs="仿宋_GB2312" w:hint="eastAsia"/>
                <w:kern w:val="0"/>
                <w:sz w:val="18"/>
                <w:szCs w:val="18"/>
              </w:rPr>
              <w:t>5</w:t>
            </w:r>
            <w:r w:rsidR="00287D1C" w:rsidRPr="00392065">
              <w:rPr>
                <w:rFonts w:ascii="仿宋_GB2312" w:eastAsia="仿宋_GB2312" w:hAnsi="仿宋_GB2312" w:cs="仿宋_GB2312" w:hint="eastAsia"/>
                <w:kern w:val="0"/>
                <w:sz w:val="18"/>
                <w:szCs w:val="18"/>
              </w:rPr>
              <w:t>分），加分项不超过5分。</w:t>
            </w:r>
          </w:p>
          <w:p w:rsidR="00BE6773" w:rsidRPr="00392065" w:rsidRDefault="000C5262" w:rsidP="007873AF">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8</w:t>
            </w:r>
            <w:r w:rsidR="00243A8B" w:rsidRPr="00392065">
              <w:rPr>
                <w:rFonts w:ascii="仿宋_GB2312" w:eastAsia="仿宋_GB2312" w:hAnsi="仿宋_GB2312" w:cs="仿宋_GB2312" w:hint="eastAsia"/>
                <w:kern w:val="0"/>
                <w:sz w:val="18"/>
                <w:szCs w:val="18"/>
              </w:rPr>
              <w:t>：</w:t>
            </w:r>
            <w:r w:rsidR="007873AF" w:rsidRPr="00392065">
              <w:rPr>
                <w:rFonts w:ascii="仿宋_GB2312" w:eastAsia="仿宋_GB2312" w:hAnsi="仿宋_GB2312" w:cs="仿宋_GB2312" w:hint="eastAsia"/>
                <w:kern w:val="0"/>
                <w:sz w:val="18"/>
                <w:szCs w:val="18"/>
              </w:rPr>
              <w:t>门店员工流失率（流失一人扣一分）（5分），（公司处罚或公司不续签离职员工除外）如片区</w:t>
            </w:r>
            <w:r w:rsidR="00287D1C" w:rsidRPr="00392065">
              <w:rPr>
                <w:rFonts w:ascii="仿宋_GB2312" w:eastAsia="仿宋_GB2312" w:hAnsi="仿宋_GB2312" w:cs="仿宋_GB2312" w:hint="eastAsia"/>
                <w:kern w:val="0"/>
                <w:sz w:val="18"/>
                <w:szCs w:val="18"/>
              </w:rPr>
              <w:t>内</w:t>
            </w:r>
            <w:r w:rsidR="007873AF" w:rsidRPr="00392065">
              <w:rPr>
                <w:rFonts w:ascii="仿宋_GB2312" w:eastAsia="仿宋_GB2312" w:hAnsi="仿宋_GB2312" w:cs="仿宋_GB2312" w:hint="eastAsia"/>
                <w:kern w:val="0"/>
                <w:sz w:val="18"/>
                <w:szCs w:val="18"/>
              </w:rPr>
              <w:t>推荐一人到公司上班（+1分）</w:t>
            </w:r>
            <w:r w:rsidR="00287D1C" w:rsidRPr="00392065">
              <w:rPr>
                <w:rFonts w:ascii="仿宋_GB2312" w:eastAsia="仿宋_GB2312" w:hAnsi="仿宋_GB2312" w:cs="仿宋_GB2312" w:hint="eastAsia"/>
                <w:kern w:val="0"/>
                <w:sz w:val="18"/>
                <w:szCs w:val="18"/>
              </w:rPr>
              <w:t>5分封顶</w:t>
            </w:r>
          </w:p>
          <w:p w:rsidR="00217ADD" w:rsidRPr="00392065" w:rsidRDefault="000C5262" w:rsidP="007873AF">
            <w:pPr>
              <w:widowControl/>
              <w:jc w:val="left"/>
              <w:textAlignment w:val="center"/>
              <w:rPr>
                <w:rFonts w:ascii="仿宋_GB2312" w:eastAsia="仿宋_GB2312" w:hAnsi="仿宋_GB2312" w:cs="仿宋_GB2312"/>
                <w:color w:val="FF0000"/>
                <w:kern w:val="0"/>
                <w:sz w:val="18"/>
                <w:szCs w:val="18"/>
              </w:rPr>
            </w:pPr>
            <w:r>
              <w:rPr>
                <w:rFonts w:ascii="仿宋_GB2312" w:eastAsia="仿宋_GB2312" w:hAnsi="仿宋_GB2312" w:cs="仿宋_GB2312" w:hint="eastAsia"/>
                <w:color w:val="FF0000"/>
                <w:kern w:val="0"/>
                <w:sz w:val="18"/>
                <w:szCs w:val="18"/>
              </w:rPr>
              <w:t>9</w:t>
            </w:r>
            <w:r w:rsidR="00354EE6" w:rsidRPr="00392065">
              <w:rPr>
                <w:rFonts w:ascii="仿宋_GB2312" w:eastAsia="仿宋_GB2312" w:hAnsi="仿宋_GB2312" w:cs="仿宋_GB2312" w:hint="eastAsia"/>
                <w:color w:val="FF0000"/>
                <w:kern w:val="0"/>
                <w:sz w:val="18"/>
                <w:szCs w:val="18"/>
              </w:rPr>
              <w:t>:当月片区</w:t>
            </w:r>
            <w:r w:rsidR="00392065">
              <w:rPr>
                <w:rFonts w:ascii="仿宋_GB2312" w:eastAsia="仿宋_GB2312" w:hAnsi="仿宋_GB2312" w:cs="仿宋_GB2312" w:hint="eastAsia"/>
                <w:color w:val="FF0000"/>
                <w:kern w:val="0"/>
                <w:sz w:val="18"/>
                <w:szCs w:val="18"/>
              </w:rPr>
              <w:t>推荐</w:t>
            </w:r>
            <w:r w:rsidR="00354EE6" w:rsidRPr="00392065">
              <w:rPr>
                <w:rFonts w:ascii="仿宋_GB2312" w:eastAsia="仿宋_GB2312" w:hAnsi="仿宋_GB2312" w:cs="仿宋_GB2312" w:hint="eastAsia"/>
                <w:color w:val="FF0000"/>
                <w:kern w:val="0"/>
                <w:sz w:val="18"/>
                <w:szCs w:val="18"/>
              </w:rPr>
              <w:t>是否完成一家新开店（10分）</w:t>
            </w:r>
          </w:p>
          <w:p w:rsidR="007C7BB1" w:rsidRPr="00565789" w:rsidRDefault="007C7BB1" w:rsidP="007873AF">
            <w:pPr>
              <w:widowControl/>
              <w:jc w:val="left"/>
              <w:textAlignment w:val="center"/>
              <w:rPr>
                <w:rFonts w:ascii="仿宋_GB2312" w:eastAsia="仿宋_GB2312" w:hAnsi="仿宋_GB2312" w:cs="仿宋_GB2312"/>
                <w:color w:val="FF0000"/>
                <w:kern w:val="0"/>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BE6773" w:rsidRPr="00565789" w:rsidRDefault="00260BA7" w:rsidP="002A726C">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6</w:t>
            </w:r>
            <w:r w:rsidR="002A726C">
              <w:rPr>
                <w:rFonts w:ascii="仿宋_GB2312" w:eastAsia="仿宋_GB2312" w:hAnsi="仿宋_GB2312" w:cs="仿宋_GB2312" w:hint="eastAsia"/>
                <w:color w:val="000000"/>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BE6773" w:rsidRPr="00565789" w:rsidRDefault="00BE6773">
            <w:pPr>
              <w:jc w:val="center"/>
              <w:rPr>
                <w:rFonts w:ascii="仿宋_GB2312" w:eastAsia="仿宋_GB2312" w:hAnsi="仿宋_GB2312" w:cs="仿宋_GB2312"/>
                <w:color w:val="000000"/>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BE6773" w:rsidRPr="00565789" w:rsidRDefault="00287D1C">
            <w:pPr>
              <w:widowControl/>
              <w:jc w:val="center"/>
              <w:textAlignment w:val="center"/>
              <w:rPr>
                <w:rFonts w:ascii="仿宋_GB2312" w:eastAsia="仿宋_GB2312" w:hAnsi="仿宋_GB2312" w:cs="仿宋_GB2312"/>
                <w:color w:val="000000"/>
                <w:sz w:val="18"/>
                <w:szCs w:val="18"/>
              </w:rPr>
            </w:pPr>
            <w:r w:rsidRPr="00565789">
              <w:rPr>
                <w:rFonts w:ascii="仿宋_GB2312" w:eastAsia="仿宋_GB2312" w:hAnsi="仿宋_GB2312" w:cs="仿宋_GB2312" w:hint="eastAsia"/>
                <w:color w:val="000000"/>
                <w:kern w:val="0"/>
                <w:sz w:val="18"/>
                <w:szCs w:val="18"/>
              </w:rPr>
              <w:t>营运部等部门确定</w:t>
            </w:r>
          </w:p>
        </w:tc>
      </w:tr>
      <w:tr w:rsidR="00BE6773">
        <w:trPr>
          <w:trHeight w:val="806"/>
        </w:trPr>
        <w:tc>
          <w:tcPr>
            <w:tcW w:w="1289" w:type="dxa"/>
            <w:tcBorders>
              <w:top w:val="single" w:sz="4" w:space="0" w:color="000000"/>
              <w:left w:val="single" w:sz="4" w:space="0" w:color="000000"/>
              <w:bottom w:val="single" w:sz="4" w:space="0" w:color="auto"/>
              <w:right w:val="single" w:sz="4" w:space="0" w:color="000000"/>
            </w:tcBorders>
            <w:vAlign w:val="center"/>
          </w:tcPr>
          <w:p w:rsidR="00BE6773" w:rsidRPr="00565789" w:rsidRDefault="00287D1C">
            <w:pPr>
              <w:widowControl/>
              <w:jc w:val="left"/>
              <w:textAlignment w:val="center"/>
              <w:rPr>
                <w:rFonts w:ascii="仿宋_GB2312" w:eastAsia="仿宋_GB2312" w:hAnsi="仿宋_GB2312" w:cs="仿宋_GB2312"/>
                <w:sz w:val="18"/>
                <w:szCs w:val="18"/>
              </w:rPr>
            </w:pPr>
            <w:r w:rsidRPr="00565789">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BE6773" w:rsidRPr="00565789" w:rsidRDefault="00287D1C">
            <w:pPr>
              <w:widowControl/>
              <w:jc w:val="center"/>
              <w:textAlignment w:val="center"/>
              <w:rPr>
                <w:rFonts w:ascii="仿宋_GB2312" w:eastAsia="仿宋_GB2312" w:hAnsi="仿宋_GB2312" w:cs="仿宋_GB2312"/>
                <w:kern w:val="0"/>
                <w:sz w:val="18"/>
                <w:szCs w:val="18"/>
              </w:rPr>
            </w:pPr>
            <w:r w:rsidRPr="00565789">
              <w:rPr>
                <w:rFonts w:ascii="仿宋_GB2312" w:eastAsia="仿宋_GB2312" w:hAnsi="仿宋_GB2312" w:cs="仿宋_GB2312" w:hint="eastAsia"/>
                <w:kern w:val="0"/>
                <w:sz w:val="18"/>
                <w:szCs w:val="18"/>
              </w:rPr>
              <w:t>商品部</w:t>
            </w:r>
          </w:p>
        </w:tc>
        <w:tc>
          <w:tcPr>
            <w:tcW w:w="6817" w:type="dxa"/>
            <w:tcBorders>
              <w:top w:val="single" w:sz="4" w:space="0" w:color="auto"/>
              <w:left w:val="single" w:sz="4" w:space="0" w:color="auto"/>
              <w:bottom w:val="single" w:sz="4" w:space="0" w:color="auto"/>
              <w:right w:val="single" w:sz="4" w:space="0" w:color="auto"/>
            </w:tcBorders>
            <w:vAlign w:val="center"/>
          </w:tcPr>
          <w:p w:rsidR="00BE6773" w:rsidRPr="00565789" w:rsidRDefault="00287D1C">
            <w:pPr>
              <w:widowControl/>
              <w:jc w:val="left"/>
              <w:textAlignment w:val="center"/>
              <w:rPr>
                <w:rFonts w:ascii="仿宋_GB2312" w:eastAsia="仿宋_GB2312" w:hAnsi="仿宋_GB2312" w:cs="仿宋_GB2312"/>
                <w:kern w:val="0"/>
                <w:sz w:val="18"/>
                <w:szCs w:val="18"/>
              </w:rPr>
            </w:pPr>
            <w:r w:rsidRPr="00565789">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BE6773" w:rsidRPr="00565789" w:rsidRDefault="00260BA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BE6773" w:rsidRPr="00565789" w:rsidRDefault="00BE6773">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BE6773" w:rsidRPr="00565789" w:rsidRDefault="00BE6773">
            <w:pPr>
              <w:widowControl/>
              <w:jc w:val="center"/>
              <w:textAlignment w:val="center"/>
              <w:rPr>
                <w:rFonts w:ascii="仿宋_GB2312" w:eastAsia="仿宋_GB2312" w:hAnsi="仿宋_GB2312" w:cs="仿宋_GB2312"/>
                <w:color w:val="000000"/>
                <w:kern w:val="0"/>
                <w:sz w:val="18"/>
                <w:szCs w:val="18"/>
              </w:rPr>
            </w:pPr>
          </w:p>
        </w:tc>
      </w:tr>
      <w:tr w:rsidR="00BE6773">
        <w:trPr>
          <w:trHeight w:val="522"/>
        </w:trPr>
        <w:tc>
          <w:tcPr>
            <w:tcW w:w="1289" w:type="dxa"/>
            <w:tcBorders>
              <w:top w:val="single" w:sz="4" w:space="0" w:color="000000"/>
              <w:left w:val="single" w:sz="4" w:space="0" w:color="000000"/>
              <w:bottom w:val="single" w:sz="4" w:space="0" w:color="auto"/>
              <w:right w:val="single" w:sz="4" w:space="0" w:color="000000"/>
            </w:tcBorders>
            <w:vAlign w:val="center"/>
          </w:tcPr>
          <w:p w:rsidR="00BE6773" w:rsidRPr="00565789" w:rsidRDefault="00287D1C">
            <w:pPr>
              <w:widowControl/>
              <w:jc w:val="left"/>
              <w:textAlignment w:val="center"/>
              <w:rPr>
                <w:rFonts w:ascii="仿宋_GB2312" w:eastAsia="仿宋_GB2312" w:hAnsi="仿宋_GB2312" w:cs="仿宋_GB2312"/>
                <w:sz w:val="18"/>
                <w:szCs w:val="18"/>
              </w:rPr>
            </w:pPr>
            <w:r w:rsidRPr="00565789">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BE6773" w:rsidRPr="00565789" w:rsidRDefault="00287D1C">
            <w:pPr>
              <w:widowControl/>
              <w:jc w:val="center"/>
              <w:textAlignment w:val="center"/>
              <w:rPr>
                <w:rFonts w:ascii="仿宋_GB2312" w:eastAsia="仿宋_GB2312" w:hAnsi="仿宋_GB2312" w:cs="仿宋_GB2312"/>
                <w:kern w:val="0"/>
                <w:sz w:val="18"/>
                <w:szCs w:val="18"/>
              </w:rPr>
            </w:pPr>
            <w:r w:rsidRPr="00565789">
              <w:rPr>
                <w:rFonts w:ascii="仿宋_GB2312" w:eastAsia="仿宋_GB2312" w:hAnsi="仿宋_GB2312" w:cs="仿宋_GB2312" w:hint="eastAsia"/>
                <w:kern w:val="0"/>
                <w:sz w:val="18"/>
                <w:szCs w:val="18"/>
              </w:rPr>
              <w:t>采购部</w:t>
            </w:r>
          </w:p>
        </w:tc>
        <w:tc>
          <w:tcPr>
            <w:tcW w:w="6817" w:type="dxa"/>
            <w:tcBorders>
              <w:top w:val="single" w:sz="4" w:space="0" w:color="auto"/>
              <w:left w:val="single" w:sz="4" w:space="0" w:color="auto"/>
              <w:bottom w:val="single" w:sz="4" w:space="0" w:color="auto"/>
              <w:right w:val="single" w:sz="4" w:space="0" w:color="auto"/>
            </w:tcBorders>
            <w:vAlign w:val="center"/>
          </w:tcPr>
          <w:p w:rsidR="00BE6773" w:rsidRPr="00565789" w:rsidRDefault="00287D1C">
            <w:pPr>
              <w:widowControl/>
              <w:jc w:val="left"/>
              <w:textAlignment w:val="center"/>
              <w:rPr>
                <w:rFonts w:ascii="仿宋_GB2312" w:eastAsia="仿宋_GB2312" w:hAnsi="仿宋_GB2312" w:cs="仿宋_GB2312"/>
                <w:kern w:val="0"/>
                <w:sz w:val="18"/>
                <w:szCs w:val="18"/>
              </w:rPr>
            </w:pPr>
            <w:r w:rsidRPr="00565789">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BE6773" w:rsidRPr="00565789" w:rsidRDefault="00260BA7">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BE6773" w:rsidRPr="00565789" w:rsidRDefault="00BE6773">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BE6773" w:rsidRPr="00565789" w:rsidRDefault="00BE6773">
            <w:pPr>
              <w:widowControl/>
              <w:jc w:val="center"/>
              <w:textAlignment w:val="center"/>
              <w:rPr>
                <w:rFonts w:ascii="仿宋_GB2312" w:eastAsia="仿宋_GB2312" w:hAnsi="仿宋_GB2312" w:cs="仿宋_GB2312"/>
                <w:color w:val="000000"/>
                <w:kern w:val="0"/>
                <w:sz w:val="18"/>
                <w:szCs w:val="18"/>
              </w:rPr>
            </w:pPr>
          </w:p>
        </w:tc>
      </w:tr>
      <w:tr w:rsidR="00BE6773">
        <w:trPr>
          <w:trHeight w:val="90"/>
        </w:trPr>
        <w:tc>
          <w:tcPr>
            <w:tcW w:w="1965" w:type="dxa"/>
            <w:gridSpan w:val="2"/>
            <w:tcBorders>
              <w:top w:val="single" w:sz="4" w:space="0" w:color="auto"/>
              <w:left w:val="single" w:sz="4" w:space="0" w:color="auto"/>
              <w:bottom w:val="single" w:sz="4" w:space="0" w:color="auto"/>
              <w:right w:val="single" w:sz="4" w:space="0" w:color="auto"/>
            </w:tcBorders>
            <w:vAlign w:val="center"/>
          </w:tcPr>
          <w:p w:rsidR="00BE6773" w:rsidRPr="00565789" w:rsidRDefault="00287D1C">
            <w:pPr>
              <w:widowControl/>
              <w:jc w:val="center"/>
              <w:textAlignment w:val="center"/>
              <w:rPr>
                <w:rFonts w:ascii="仿宋_GB2312" w:eastAsia="仿宋_GB2312" w:hAnsi="仿宋_GB2312" w:cs="仿宋_GB2312"/>
                <w:color w:val="000000"/>
                <w:sz w:val="18"/>
                <w:szCs w:val="18"/>
              </w:rPr>
            </w:pPr>
            <w:r w:rsidRPr="00565789">
              <w:rPr>
                <w:rFonts w:ascii="仿宋_GB2312" w:eastAsia="仿宋_GB2312" w:hAnsi="仿宋_GB2312" w:cs="仿宋_GB2312" w:hint="eastAsia"/>
                <w:color w:val="000000"/>
                <w:kern w:val="0"/>
                <w:sz w:val="18"/>
                <w:szCs w:val="18"/>
              </w:rPr>
              <w:t>其他考核</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BE6773" w:rsidRPr="00565789" w:rsidRDefault="00287D1C">
            <w:pPr>
              <w:widowControl/>
              <w:jc w:val="left"/>
              <w:textAlignment w:val="center"/>
              <w:rPr>
                <w:rFonts w:ascii="仿宋_GB2312" w:eastAsia="仿宋_GB2312" w:hAnsi="仿宋_GB2312" w:cs="仿宋_GB2312"/>
                <w:color w:val="000000"/>
                <w:sz w:val="18"/>
                <w:szCs w:val="18"/>
              </w:rPr>
            </w:pPr>
            <w:r w:rsidRPr="00565789">
              <w:rPr>
                <w:rFonts w:ascii="仿宋_GB2312" w:eastAsia="仿宋_GB2312" w:hAnsi="仿宋_GB2312" w:cs="仿宋_GB2312" w:hint="eastAsia"/>
                <w:color w:val="000000"/>
                <w:kern w:val="0"/>
                <w:sz w:val="18"/>
                <w:szCs w:val="18"/>
              </w:rPr>
              <w:t>1、如当月新开门店，每新开1家，奖励200元。如6个月内新开门店盈利，追加当月奖励1000元。一年内盈利追加500元。（此项如涉及跨片，以现岗月份进行核算，未尽事宜解释权归人事部）</w:t>
            </w:r>
          </w:p>
        </w:tc>
      </w:tr>
      <w:tr w:rsidR="00BE6773">
        <w:trPr>
          <w:trHeight w:val="257"/>
        </w:trPr>
        <w:tc>
          <w:tcPr>
            <w:tcW w:w="1965" w:type="dxa"/>
            <w:gridSpan w:val="2"/>
            <w:tcBorders>
              <w:top w:val="single" w:sz="4" w:space="0" w:color="auto"/>
              <w:left w:val="single" w:sz="4" w:space="0" w:color="auto"/>
              <w:bottom w:val="single" w:sz="4" w:space="0" w:color="auto"/>
              <w:right w:val="single" w:sz="4" w:space="0" w:color="auto"/>
            </w:tcBorders>
            <w:vAlign w:val="center"/>
          </w:tcPr>
          <w:p w:rsidR="00BE6773" w:rsidRPr="00565789" w:rsidRDefault="00287D1C">
            <w:pPr>
              <w:widowControl/>
              <w:jc w:val="center"/>
              <w:textAlignment w:val="center"/>
              <w:rPr>
                <w:rFonts w:ascii="仿宋_GB2312" w:eastAsia="仿宋_GB2312" w:hAnsi="仿宋_GB2312" w:cs="仿宋_GB2312"/>
                <w:color w:val="000000"/>
                <w:kern w:val="0"/>
                <w:sz w:val="18"/>
                <w:szCs w:val="18"/>
              </w:rPr>
            </w:pPr>
            <w:r w:rsidRPr="00565789">
              <w:rPr>
                <w:rFonts w:ascii="仿宋_GB2312" w:eastAsia="仿宋_GB2312" w:hAnsi="仿宋_GB2312" w:cs="仿宋_GB2312" w:hint="eastAsia"/>
                <w:color w:val="000000"/>
                <w:kern w:val="0"/>
                <w:sz w:val="18"/>
                <w:szCs w:val="18"/>
              </w:rPr>
              <w:t>合计总分</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BE6773" w:rsidRPr="00565789" w:rsidRDefault="00BE6773">
            <w:pPr>
              <w:widowControl/>
              <w:jc w:val="left"/>
              <w:textAlignment w:val="center"/>
              <w:rPr>
                <w:rFonts w:ascii="仿宋_GB2312" w:eastAsia="仿宋_GB2312" w:hAnsi="仿宋_GB2312" w:cs="仿宋_GB2312"/>
                <w:color w:val="000000"/>
                <w:kern w:val="0"/>
                <w:sz w:val="18"/>
                <w:szCs w:val="18"/>
              </w:rPr>
            </w:pPr>
          </w:p>
        </w:tc>
      </w:tr>
      <w:tr w:rsidR="00BE6773">
        <w:trPr>
          <w:trHeight w:val="389"/>
        </w:trPr>
        <w:tc>
          <w:tcPr>
            <w:tcW w:w="11013" w:type="dxa"/>
            <w:gridSpan w:val="7"/>
            <w:tcBorders>
              <w:top w:val="single" w:sz="4" w:space="0" w:color="auto"/>
              <w:left w:val="single" w:sz="4" w:space="0" w:color="000000"/>
              <w:bottom w:val="single" w:sz="4" w:space="0" w:color="000000"/>
              <w:right w:val="single" w:sz="4" w:space="0" w:color="000000"/>
            </w:tcBorders>
          </w:tcPr>
          <w:p w:rsidR="00BE6773" w:rsidRPr="00565789" w:rsidRDefault="00287D1C">
            <w:pPr>
              <w:widowControl/>
              <w:jc w:val="left"/>
              <w:textAlignment w:val="top"/>
              <w:rPr>
                <w:rFonts w:ascii="仿宋_GB2312" w:eastAsia="仿宋_GB2312" w:hAnsi="仿宋_GB2312" w:cs="仿宋_GB2312"/>
                <w:color w:val="000000"/>
                <w:sz w:val="18"/>
                <w:szCs w:val="18"/>
              </w:rPr>
            </w:pPr>
            <w:r w:rsidRPr="00565789">
              <w:rPr>
                <w:rFonts w:ascii="仿宋_GB2312" w:eastAsia="仿宋_GB2312" w:hAnsi="仿宋_GB2312" w:cs="仿宋_GB2312" w:hint="eastAsia"/>
                <w:color w:val="000000"/>
                <w:kern w:val="0"/>
                <w:sz w:val="18"/>
                <w:szCs w:val="18"/>
              </w:rPr>
              <w:t>上月绩效需改进的方面：                                              被考核责任人签字：</w:t>
            </w:r>
          </w:p>
        </w:tc>
      </w:tr>
      <w:tr w:rsidR="00BE6773">
        <w:trPr>
          <w:trHeight w:val="337"/>
        </w:trPr>
        <w:tc>
          <w:tcPr>
            <w:tcW w:w="11013" w:type="dxa"/>
            <w:gridSpan w:val="7"/>
            <w:tcBorders>
              <w:left w:val="single" w:sz="4" w:space="0" w:color="000000"/>
              <w:bottom w:val="single" w:sz="4" w:space="0" w:color="000000"/>
              <w:right w:val="single" w:sz="4" w:space="0" w:color="000000"/>
            </w:tcBorders>
            <w:vAlign w:val="center"/>
          </w:tcPr>
          <w:p w:rsidR="00BE6773" w:rsidRPr="00565789" w:rsidRDefault="00287D1C">
            <w:pPr>
              <w:widowControl/>
              <w:jc w:val="left"/>
              <w:textAlignment w:val="center"/>
              <w:rPr>
                <w:rFonts w:ascii="仿宋_GB2312" w:eastAsia="仿宋_GB2312" w:hAnsi="仿宋_GB2312" w:cs="仿宋_GB2312"/>
                <w:color w:val="000000"/>
                <w:sz w:val="18"/>
                <w:szCs w:val="18"/>
              </w:rPr>
            </w:pPr>
            <w:r w:rsidRPr="00565789">
              <w:rPr>
                <w:rFonts w:ascii="仿宋_GB2312" w:eastAsia="仿宋_GB2312" w:hAnsi="仿宋_GB2312" w:cs="仿宋_GB2312" w:hint="eastAsia"/>
                <w:color w:val="000000"/>
                <w:kern w:val="0"/>
                <w:sz w:val="18"/>
                <w:szCs w:val="18"/>
              </w:rPr>
              <w:t xml:space="preserve"> 被考核责任人：               人事部：             总经理：            董事长：</w:t>
            </w:r>
          </w:p>
        </w:tc>
      </w:tr>
    </w:tbl>
    <w:p w:rsidR="00BE6773" w:rsidRDefault="00BE6773">
      <w:pPr>
        <w:rPr>
          <w:szCs w:val="21"/>
        </w:rPr>
      </w:pPr>
    </w:p>
    <w:sectPr w:rsidR="00BE6773" w:rsidSect="00BE6773">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3B15793"/>
    <w:rsid w:val="000C5262"/>
    <w:rsid w:val="001567F5"/>
    <w:rsid w:val="001A08E8"/>
    <w:rsid w:val="001D6870"/>
    <w:rsid w:val="001F7144"/>
    <w:rsid w:val="0021191E"/>
    <w:rsid w:val="00217ADD"/>
    <w:rsid w:val="00243A8B"/>
    <w:rsid w:val="00260BA7"/>
    <w:rsid w:val="00287D1C"/>
    <w:rsid w:val="002A726C"/>
    <w:rsid w:val="00354EE6"/>
    <w:rsid w:val="00392065"/>
    <w:rsid w:val="003B73EC"/>
    <w:rsid w:val="0046140F"/>
    <w:rsid w:val="0053412F"/>
    <w:rsid w:val="00557194"/>
    <w:rsid w:val="00565789"/>
    <w:rsid w:val="006356B3"/>
    <w:rsid w:val="00637D98"/>
    <w:rsid w:val="006D2BF8"/>
    <w:rsid w:val="006E2DAF"/>
    <w:rsid w:val="00770E9C"/>
    <w:rsid w:val="007873AF"/>
    <w:rsid w:val="007C7BB1"/>
    <w:rsid w:val="007E4DA8"/>
    <w:rsid w:val="0083777C"/>
    <w:rsid w:val="00840045"/>
    <w:rsid w:val="00851ABF"/>
    <w:rsid w:val="00AB6DD8"/>
    <w:rsid w:val="00B959CD"/>
    <w:rsid w:val="00BE6773"/>
    <w:rsid w:val="00CB747D"/>
    <w:rsid w:val="00CC165E"/>
    <w:rsid w:val="00CC2463"/>
    <w:rsid w:val="00D17296"/>
    <w:rsid w:val="00EC2728"/>
    <w:rsid w:val="00F64393"/>
    <w:rsid w:val="01345373"/>
    <w:rsid w:val="01582BC2"/>
    <w:rsid w:val="019A362C"/>
    <w:rsid w:val="01D90B32"/>
    <w:rsid w:val="01FB5C4F"/>
    <w:rsid w:val="0234464C"/>
    <w:rsid w:val="031F410D"/>
    <w:rsid w:val="03284C2A"/>
    <w:rsid w:val="034104E4"/>
    <w:rsid w:val="0404788F"/>
    <w:rsid w:val="04882B7C"/>
    <w:rsid w:val="05BF3663"/>
    <w:rsid w:val="05CC1C2B"/>
    <w:rsid w:val="05CF325F"/>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C72E04"/>
    <w:rsid w:val="0BC76BDF"/>
    <w:rsid w:val="0C1D75EE"/>
    <w:rsid w:val="0C885CB6"/>
    <w:rsid w:val="0C9F46C4"/>
    <w:rsid w:val="0D177805"/>
    <w:rsid w:val="0E1B1632"/>
    <w:rsid w:val="0E523D0A"/>
    <w:rsid w:val="0E52758D"/>
    <w:rsid w:val="0E5A4A41"/>
    <w:rsid w:val="0E673CAF"/>
    <w:rsid w:val="10254F0A"/>
    <w:rsid w:val="112138E9"/>
    <w:rsid w:val="113E4126"/>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774D8A"/>
    <w:rsid w:val="1A12334A"/>
    <w:rsid w:val="1A4768A9"/>
    <w:rsid w:val="1A9B0BEB"/>
    <w:rsid w:val="1BC90490"/>
    <w:rsid w:val="1BE753BD"/>
    <w:rsid w:val="1C2361BA"/>
    <w:rsid w:val="1C5A0892"/>
    <w:rsid w:val="1C847F14"/>
    <w:rsid w:val="1C8A1CEF"/>
    <w:rsid w:val="1CE155A5"/>
    <w:rsid w:val="1CFD0CBD"/>
    <w:rsid w:val="1DB530CD"/>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2F528A"/>
    <w:rsid w:val="29525AD9"/>
    <w:rsid w:val="297500A6"/>
    <w:rsid w:val="29A73C7F"/>
    <w:rsid w:val="29D55AC0"/>
    <w:rsid w:val="2AEC6EEC"/>
    <w:rsid w:val="2C362D97"/>
    <w:rsid w:val="2C401128"/>
    <w:rsid w:val="2DA05389"/>
    <w:rsid w:val="2DD227B8"/>
    <w:rsid w:val="2DD7183B"/>
    <w:rsid w:val="2E071CC4"/>
    <w:rsid w:val="2E136AA5"/>
    <w:rsid w:val="2E626A35"/>
    <w:rsid w:val="2E902140"/>
    <w:rsid w:val="2ECC1AD7"/>
    <w:rsid w:val="2ED67E68"/>
    <w:rsid w:val="2F424F98"/>
    <w:rsid w:val="302802A7"/>
    <w:rsid w:val="306814F8"/>
    <w:rsid w:val="30B24BAF"/>
    <w:rsid w:val="318048D9"/>
    <w:rsid w:val="31AE7611"/>
    <w:rsid w:val="31C33D33"/>
    <w:rsid w:val="3224686E"/>
    <w:rsid w:val="323B00E4"/>
    <w:rsid w:val="326E0B7C"/>
    <w:rsid w:val="32B25BB9"/>
    <w:rsid w:val="338B331E"/>
    <w:rsid w:val="33DC3CA0"/>
    <w:rsid w:val="340A7104"/>
    <w:rsid w:val="355E0C9B"/>
    <w:rsid w:val="35BA2EDF"/>
    <w:rsid w:val="36030A6A"/>
    <w:rsid w:val="36173CCD"/>
    <w:rsid w:val="362638DE"/>
    <w:rsid w:val="36815809"/>
    <w:rsid w:val="372C62B4"/>
    <w:rsid w:val="37A80BE0"/>
    <w:rsid w:val="37B336EE"/>
    <w:rsid w:val="38764AB1"/>
    <w:rsid w:val="38B0363C"/>
    <w:rsid w:val="391F5194"/>
    <w:rsid w:val="393018FE"/>
    <w:rsid w:val="39E43513"/>
    <w:rsid w:val="3A335D0B"/>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5666"/>
    <w:rsid w:val="42963BD7"/>
    <w:rsid w:val="42BF669F"/>
    <w:rsid w:val="430E0648"/>
    <w:rsid w:val="431E26B5"/>
    <w:rsid w:val="43474CAB"/>
    <w:rsid w:val="43695540"/>
    <w:rsid w:val="437C1F45"/>
    <w:rsid w:val="43B15793"/>
    <w:rsid w:val="43BD29AF"/>
    <w:rsid w:val="43FF6C9B"/>
    <w:rsid w:val="443A0E0B"/>
    <w:rsid w:val="446012BE"/>
    <w:rsid w:val="44C22A0F"/>
    <w:rsid w:val="452A6522"/>
    <w:rsid w:val="45AA079B"/>
    <w:rsid w:val="46421795"/>
    <w:rsid w:val="469F3D6C"/>
    <w:rsid w:val="47210E42"/>
    <w:rsid w:val="47463EE4"/>
    <w:rsid w:val="474C39E8"/>
    <w:rsid w:val="47830DD7"/>
    <w:rsid w:val="478C2F7C"/>
    <w:rsid w:val="478E1476"/>
    <w:rsid w:val="47D50054"/>
    <w:rsid w:val="47FF3219"/>
    <w:rsid w:val="4806376C"/>
    <w:rsid w:val="48561FC9"/>
    <w:rsid w:val="48B15C47"/>
    <w:rsid w:val="49072FA9"/>
    <w:rsid w:val="49261C3F"/>
    <w:rsid w:val="493347CF"/>
    <w:rsid w:val="495653DF"/>
    <w:rsid w:val="49626DF3"/>
    <w:rsid w:val="4A8D1DAA"/>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DF2ED7"/>
    <w:rsid w:val="4F171229"/>
    <w:rsid w:val="4F3B240C"/>
    <w:rsid w:val="4FF9094B"/>
    <w:rsid w:val="50095F5C"/>
    <w:rsid w:val="501F5F01"/>
    <w:rsid w:val="510319F7"/>
    <w:rsid w:val="51F10B9E"/>
    <w:rsid w:val="5232150B"/>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C161A4"/>
    <w:rsid w:val="5A0A51C8"/>
    <w:rsid w:val="5BB41248"/>
    <w:rsid w:val="5C1F35AE"/>
    <w:rsid w:val="5C2A56A7"/>
    <w:rsid w:val="5C753FBD"/>
    <w:rsid w:val="5CB860BB"/>
    <w:rsid w:val="5D9E2448"/>
    <w:rsid w:val="5DD067F8"/>
    <w:rsid w:val="5DEC6C83"/>
    <w:rsid w:val="5E122AE4"/>
    <w:rsid w:val="5E144AE0"/>
    <w:rsid w:val="5EA1333A"/>
    <w:rsid w:val="5F9430D6"/>
    <w:rsid w:val="5F9B4FAA"/>
    <w:rsid w:val="5FA479F8"/>
    <w:rsid w:val="5FD92450"/>
    <w:rsid w:val="60056797"/>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B62489"/>
    <w:rsid w:val="74C92ADB"/>
    <w:rsid w:val="752F32A4"/>
    <w:rsid w:val="759A5F7F"/>
    <w:rsid w:val="75C42647"/>
    <w:rsid w:val="75D52416"/>
    <w:rsid w:val="75F1698E"/>
    <w:rsid w:val="76043841"/>
    <w:rsid w:val="760813AF"/>
    <w:rsid w:val="760E60FA"/>
    <w:rsid w:val="765E0634"/>
    <w:rsid w:val="766354AA"/>
    <w:rsid w:val="76646B39"/>
    <w:rsid w:val="76AD3AC6"/>
    <w:rsid w:val="77126815"/>
    <w:rsid w:val="77AD1180"/>
    <w:rsid w:val="77FA69E3"/>
    <w:rsid w:val="785C5783"/>
    <w:rsid w:val="78C728B3"/>
    <w:rsid w:val="78DB03FA"/>
    <w:rsid w:val="7A3431C9"/>
    <w:rsid w:val="7A743244"/>
    <w:rsid w:val="7A75632B"/>
    <w:rsid w:val="7A9059A7"/>
    <w:rsid w:val="7AB17A37"/>
    <w:rsid w:val="7B5D15F3"/>
    <w:rsid w:val="7B7D7929"/>
    <w:rsid w:val="7CAE5A9D"/>
    <w:rsid w:val="7D7E770D"/>
    <w:rsid w:val="7D832832"/>
    <w:rsid w:val="7E0C65FB"/>
    <w:rsid w:val="7E6D09FF"/>
    <w:rsid w:val="7E6F73EC"/>
    <w:rsid w:val="7E8666DE"/>
    <w:rsid w:val="7EA24FB2"/>
    <w:rsid w:val="7ECB4DD0"/>
    <w:rsid w:val="7F2E4837"/>
    <w:rsid w:val="7F656F0F"/>
    <w:rsid w:val="7FD42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67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B09F85-C9FC-4884-87EA-6C7E4F99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2017-06-05T10:43:00Z</cp:lastPrinted>
  <dcterms:created xsi:type="dcterms:W3CDTF">2018-03-05T06:25:00Z</dcterms:created>
  <dcterms:modified xsi:type="dcterms:W3CDTF">2018-04-28T01:15:00Z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