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143919,173834,173904,105992,147152,147309,92206,92205,92208,131126,173078,170113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保健品</w:t>
      </w:r>
      <w:r>
        <w:rPr>
          <w:rFonts w:hint="eastAsia"/>
          <w:lang w:val="en-US" w:eastAsia="zh-CN"/>
        </w:rPr>
        <w:t>(有会员价)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147150,152336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55822,169740,166334,173137,135655,60331,30509,905,44022,3086,27689,1823,9688,40793,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42140,112575,115219,167971,107319,152868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160637,106229,136433,27634,10773,42767,4897,1212,66747,14200,66747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B5A97"/>
    <w:rsid w:val="5E7965ED"/>
    <w:rsid w:val="6796730E"/>
    <w:rsid w:val="73A40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2018-05-01T06:55:46Z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