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邛崃市食品药品监督管理局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邛崃市临邛镇洪川小区药店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邛崃市临邛镇洪川小区</w:t>
      </w:r>
      <w:r>
        <w:rPr>
          <w:rFonts w:hint="eastAsia" w:ascii="宋体" w:hAnsi="宋体" w:eastAsia="宋体" w:cs="宋体"/>
          <w:sz w:val="24"/>
          <w:szCs w:val="24"/>
          <w:highlight w:val="none"/>
          <w:lang w:val="en-US" w:eastAsia="zh-CN"/>
        </w:rPr>
        <w:t>D9栋一层</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川</w:t>
      </w:r>
      <w:r>
        <w:rPr>
          <w:rFonts w:hint="eastAsia" w:ascii="宋体" w:hAnsi="宋体" w:eastAsia="宋体" w:cs="宋体"/>
          <w:sz w:val="24"/>
          <w:szCs w:val="24"/>
          <w:highlight w:val="none"/>
          <w:lang w:val="en-US" w:eastAsia="zh-CN"/>
        </w:rPr>
        <w:t>CB0283916（13）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9150183587599648W</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val="en-US" w:eastAsia="zh-CN"/>
        </w:rPr>
        <w:t>:</w:t>
      </w:r>
      <w:r>
        <w:rPr>
          <w:rFonts w:hint="eastAsia" w:ascii="方正仿宋_GBK" w:hAnsi="宋体" w:eastAsia="方正仿宋_GBK" w:cs="宋体"/>
          <w:color w:val="000000"/>
          <w:kern w:val="2"/>
          <w:sz w:val="22"/>
          <w:szCs w:val="22"/>
          <w:lang w:eastAsia="zh-CN"/>
        </w:rPr>
        <w:t>生化药品，中药材，生物制品（不含预防性生物制品），中成药，化学药制剂，抗生素制剂</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bookmarkStart w:id="0" w:name="_GoBack"/>
      <w:bookmarkEnd w:id="0"/>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我店未经营中药配方饮片。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 xml:space="preserve">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2019年11月16日，经营方式为零售，经营范围*</w:t>
      </w:r>
      <w:r>
        <w:rPr>
          <w:rFonts w:hint="eastAsia" w:ascii="方正仿宋_GBK" w:hAnsi="宋体" w:eastAsia="方正仿宋_GBK" w:cs="宋体"/>
          <w:color w:val="000000"/>
          <w:kern w:val="2"/>
          <w:sz w:val="22"/>
          <w:szCs w:val="22"/>
          <w:lang w:eastAsia="zh-CN"/>
        </w:rPr>
        <w:t>生化药品，中药材，生物制品（不含预防性生物制品），中成药，化学药制剂，抗生素制剂</w:t>
      </w:r>
      <w:r>
        <w:rPr>
          <w:rFonts w:hint="eastAsia" w:ascii="宋体" w:hAnsi="宋体" w:eastAsia="宋体" w:cs="宋体"/>
          <w:sz w:val="24"/>
          <w:szCs w:val="24"/>
          <w:highlight w:val="none"/>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0个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210升专用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1</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960" w:firstLineChars="4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四川太极大药房连锁有限公司邛崃市临邛镇洪川小区</w:t>
      </w:r>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药店店长签名：杨平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EE4D75"/>
    <w:rsid w:val="0B422E49"/>
    <w:rsid w:val="0C612E00"/>
    <w:rsid w:val="0DAF2433"/>
    <w:rsid w:val="0F1D1253"/>
    <w:rsid w:val="10F239D0"/>
    <w:rsid w:val="15435EA6"/>
    <w:rsid w:val="15F92CDD"/>
    <w:rsid w:val="16212BED"/>
    <w:rsid w:val="18F37DD7"/>
    <w:rsid w:val="1A9E030C"/>
    <w:rsid w:val="1BC104B9"/>
    <w:rsid w:val="1CBD6394"/>
    <w:rsid w:val="1FAF0218"/>
    <w:rsid w:val="2011044B"/>
    <w:rsid w:val="20316000"/>
    <w:rsid w:val="206574F1"/>
    <w:rsid w:val="20947F67"/>
    <w:rsid w:val="21FA3E14"/>
    <w:rsid w:val="236953D8"/>
    <w:rsid w:val="25822204"/>
    <w:rsid w:val="26C21C6E"/>
    <w:rsid w:val="27B05783"/>
    <w:rsid w:val="28886AB6"/>
    <w:rsid w:val="29921C7C"/>
    <w:rsid w:val="2AE36EEC"/>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40B84948"/>
    <w:rsid w:val="42106BDB"/>
    <w:rsid w:val="43EF7B12"/>
    <w:rsid w:val="4589347B"/>
    <w:rsid w:val="47542BF0"/>
    <w:rsid w:val="481701CE"/>
    <w:rsid w:val="496F72F0"/>
    <w:rsid w:val="4E0D325E"/>
    <w:rsid w:val="4EE50010"/>
    <w:rsid w:val="4F641E92"/>
    <w:rsid w:val="4FDD7A6C"/>
    <w:rsid w:val="50820489"/>
    <w:rsid w:val="50B611BE"/>
    <w:rsid w:val="51AD59D9"/>
    <w:rsid w:val="52E72DF6"/>
    <w:rsid w:val="536A41A1"/>
    <w:rsid w:val="5463063E"/>
    <w:rsid w:val="548C2D94"/>
    <w:rsid w:val="553C4621"/>
    <w:rsid w:val="55BB1C13"/>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DBA7046"/>
    <w:rsid w:val="6E555F77"/>
    <w:rsid w:val="703F6F40"/>
    <w:rsid w:val="704A0174"/>
    <w:rsid w:val="70774ACF"/>
    <w:rsid w:val="718D7457"/>
    <w:rsid w:val="73240B00"/>
    <w:rsid w:val="74266575"/>
    <w:rsid w:val="76237B5B"/>
    <w:rsid w:val="77A71617"/>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wj</cp:lastModifiedBy>
  <dcterms:modified xsi:type="dcterms:W3CDTF">2018-03-26T07:28:05Z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