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tabs>
                <w:tab w:val="left" w:pos="941"/>
              </w:tabs>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太极大药房连锁有限公司</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成都高新区土龙路</w:t>
            </w:r>
            <w:r>
              <w:rPr>
                <w:rFonts w:hint="eastAsia" w:ascii="方正仿宋_GBK" w:hAnsi="宋体" w:eastAsia="方正仿宋_GBK" w:cs="宋体"/>
                <w:color w:val="000000"/>
                <w:kern w:val="2"/>
                <w:sz w:val="22"/>
                <w:szCs w:val="22"/>
                <w:lang w:val="en-US" w:eastAsia="zh-CN"/>
              </w:rPr>
              <w:t>198、200号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9150100558998551E</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ascii="方正仿宋_GBK" w:hAnsi="宋体" w:eastAsia="方正仿宋_GBK" w:cs="宋体"/>
                <w:color w:val="000000"/>
                <w:kern w:val="2"/>
                <w:sz w:val="22"/>
                <w:szCs w:val="22"/>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零售：生化药品，中药材，中药饮片、生物制品（不含预防性生物制品）、中成药、化学药制剂、抗生素制剂；预包装食品、乳制品（含婴幼儿配方乳粉）（未取得相关行政许可（审批），不得开展经营活动）；销售：日用百货（不含烟花、爆竹）、化妆品（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开处方有药时，特别忙的时间，个别的顾客等不急时，开完处方，没有等到执业药师审方，顾客就把药拿走，下账了。</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处方开完后，等待执业药师审方后，才销售下账。</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eastAsia="zh-CN"/>
              </w:rPr>
              <w:t>刘新</w:t>
            </w: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21</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9E2D54"/>
    <w:rsid w:val="12C728CE"/>
    <w:rsid w:val="14752B61"/>
    <w:rsid w:val="17C97117"/>
    <w:rsid w:val="1958101E"/>
    <w:rsid w:val="1C3228AF"/>
    <w:rsid w:val="1E161DFC"/>
    <w:rsid w:val="21E43CF7"/>
    <w:rsid w:val="2294176A"/>
    <w:rsid w:val="29421A39"/>
    <w:rsid w:val="2C8375CC"/>
    <w:rsid w:val="2E0A02CF"/>
    <w:rsid w:val="2E293F0A"/>
    <w:rsid w:val="2F061B10"/>
    <w:rsid w:val="319F6146"/>
    <w:rsid w:val="36C959D3"/>
    <w:rsid w:val="40433ECD"/>
    <w:rsid w:val="411F1566"/>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2018-03-21T12:50:24Z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