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5D" w:rsidRDefault="00604A5D" w:rsidP="00604A5D">
      <w:pPr>
        <w:spacing w:line="500" w:lineRule="exact"/>
        <w:rPr>
          <w:rFonts w:ascii="仿宋_GB2312" w:hint="eastAsia"/>
        </w:rPr>
      </w:pPr>
    </w:p>
    <w:p w:rsidR="00604A5D" w:rsidRDefault="00604A5D" w:rsidP="00604A5D">
      <w:pPr>
        <w:spacing w:line="500" w:lineRule="exact"/>
        <w:ind w:firstLineChars="500" w:firstLine="1400"/>
        <w:rPr>
          <w:rFonts w:ascii="仿宋_GB2312"/>
        </w:rPr>
      </w:pPr>
    </w:p>
    <w:p w:rsidR="00604A5D" w:rsidRDefault="00604A5D" w:rsidP="00604A5D">
      <w:pPr>
        <w:spacing w:line="500" w:lineRule="exact"/>
        <w:ind w:firstLineChars="500" w:firstLine="1400"/>
        <w:rPr>
          <w:rFonts w:ascii="仿宋_GB2312"/>
        </w:rPr>
      </w:pPr>
    </w:p>
    <w:p w:rsidR="00604A5D" w:rsidRDefault="00604A5D" w:rsidP="00604A5D">
      <w:pPr>
        <w:spacing w:line="500" w:lineRule="exact"/>
        <w:ind w:firstLineChars="500" w:firstLine="1400"/>
        <w:rPr>
          <w:rFonts w:ascii="仿宋_GB2312" w:hint="eastAsia"/>
        </w:rPr>
      </w:pPr>
    </w:p>
    <w:p w:rsidR="00604A5D" w:rsidRDefault="00604A5D" w:rsidP="00604A5D">
      <w:pPr>
        <w:spacing w:line="500" w:lineRule="exact"/>
        <w:ind w:firstLineChars="500" w:firstLine="1400"/>
        <w:rPr>
          <w:rFonts w:ascii="仿宋_GB2312" w:hint="eastAsia"/>
        </w:rPr>
      </w:pPr>
    </w:p>
    <w:p w:rsidR="00604A5D" w:rsidRDefault="00604A5D" w:rsidP="00604A5D">
      <w:pPr>
        <w:spacing w:line="500" w:lineRule="exact"/>
        <w:ind w:firstLineChars="500" w:firstLine="1400"/>
        <w:rPr>
          <w:rFonts w:ascii="仿宋_GB2312" w:hint="eastAsia"/>
        </w:rPr>
      </w:pPr>
    </w:p>
    <w:p w:rsidR="00604A5D" w:rsidRDefault="00604A5D" w:rsidP="00604A5D">
      <w:pPr>
        <w:spacing w:line="500" w:lineRule="exact"/>
        <w:ind w:firstLineChars="500" w:firstLine="1400"/>
        <w:rPr>
          <w:rFonts w:ascii="仿宋_GB2312" w:hint="eastAsia"/>
        </w:rPr>
      </w:pPr>
    </w:p>
    <w:p w:rsidR="00604A5D" w:rsidRDefault="00604A5D" w:rsidP="00604A5D">
      <w:pPr>
        <w:spacing w:line="500" w:lineRule="exact"/>
        <w:ind w:firstLineChars="500" w:firstLine="1400"/>
        <w:rPr>
          <w:rFonts w:ascii="仿宋_GB2312" w:hint="eastAsia"/>
        </w:rPr>
      </w:pPr>
    </w:p>
    <w:p w:rsidR="00604A5D" w:rsidRDefault="00604A5D" w:rsidP="00604A5D">
      <w:pPr>
        <w:spacing w:line="500" w:lineRule="exact"/>
        <w:ind w:firstLineChars="500" w:firstLine="1400"/>
        <w:rPr>
          <w:rFonts w:ascii="仿宋_GB2312"/>
        </w:rPr>
      </w:pPr>
    </w:p>
    <w:p w:rsidR="00604A5D" w:rsidRDefault="00604A5D" w:rsidP="00604A5D">
      <w:pPr>
        <w:spacing w:line="500" w:lineRule="exact"/>
        <w:ind w:firstLineChars="500" w:firstLine="1400"/>
        <w:rPr>
          <w:rFonts w:ascii="仿宋_GB2312"/>
        </w:rPr>
      </w:pPr>
    </w:p>
    <w:p w:rsidR="00816994" w:rsidRPr="006E6AEA" w:rsidRDefault="00816994">
      <w:pPr>
        <w:spacing w:line="500" w:lineRule="exact"/>
        <w:jc w:val="center"/>
        <w:rPr>
          <w:rFonts w:ascii="方正仿宋_GBK" w:eastAsia="方正仿宋_GBK" w:hint="eastAsia"/>
          <w:sz w:val="32"/>
        </w:rPr>
      </w:pPr>
      <w:r w:rsidRPr="006E6AEA">
        <w:rPr>
          <w:rFonts w:ascii="方正仿宋_GBK" w:eastAsia="方正仿宋_GBK" w:hint="eastAsia"/>
          <w:sz w:val="32"/>
        </w:rPr>
        <w:t>重庆太极〔20</w:t>
      </w:r>
      <w:r w:rsidR="009350EE" w:rsidRPr="006E6AEA">
        <w:rPr>
          <w:rFonts w:ascii="方正仿宋_GBK" w:eastAsia="方正仿宋_GBK" w:hint="eastAsia"/>
          <w:sz w:val="32"/>
        </w:rPr>
        <w:t>1</w:t>
      </w:r>
      <w:r w:rsidR="00843F43">
        <w:rPr>
          <w:rFonts w:ascii="方正仿宋_GBK" w:eastAsia="方正仿宋_GBK" w:hint="eastAsia"/>
          <w:sz w:val="32"/>
        </w:rPr>
        <w:t>8</w:t>
      </w:r>
      <w:r w:rsidRPr="006E6AEA">
        <w:rPr>
          <w:rFonts w:ascii="方正仿宋_GBK" w:eastAsia="方正仿宋_GBK" w:hint="eastAsia"/>
          <w:sz w:val="32"/>
        </w:rPr>
        <w:t>〕</w:t>
      </w:r>
      <w:r w:rsidR="00B40C76">
        <w:rPr>
          <w:rFonts w:ascii="方正仿宋_GBK" w:eastAsia="方正仿宋_GBK" w:hint="eastAsia"/>
          <w:sz w:val="32"/>
        </w:rPr>
        <w:t>170</w:t>
      </w:r>
      <w:r w:rsidRPr="006E6AEA">
        <w:rPr>
          <w:rFonts w:ascii="方正仿宋_GBK" w:eastAsia="方正仿宋_GBK" w:hint="eastAsia"/>
          <w:sz w:val="32"/>
        </w:rPr>
        <w:t>号                   签发人：</w:t>
      </w:r>
      <w:r w:rsidR="00B40C76">
        <w:rPr>
          <w:rFonts w:ascii="方正仿宋_GBK" w:eastAsia="方正仿宋_GBK" w:hint="eastAsia"/>
          <w:sz w:val="32"/>
        </w:rPr>
        <w:t>白礼西</w:t>
      </w:r>
    </w:p>
    <w:p w:rsidR="00816994" w:rsidRPr="006E6AEA" w:rsidRDefault="00816994">
      <w:pPr>
        <w:spacing w:line="500" w:lineRule="exact"/>
        <w:jc w:val="center"/>
        <w:rPr>
          <w:rFonts w:ascii="方正仿宋_GBK" w:eastAsia="方正仿宋_GBK" w:hint="eastAsia"/>
          <w:sz w:val="36"/>
        </w:rPr>
      </w:pPr>
    </w:p>
    <w:p w:rsidR="00816994" w:rsidRDefault="00816994">
      <w:pPr>
        <w:spacing w:line="500" w:lineRule="exact"/>
        <w:jc w:val="center"/>
        <w:rPr>
          <w:sz w:val="36"/>
        </w:rPr>
      </w:pPr>
    </w:p>
    <w:p w:rsidR="00B40C76" w:rsidRPr="00B40C76" w:rsidRDefault="00B622A1" w:rsidP="00B40C76">
      <w:pPr>
        <w:spacing w:line="500" w:lineRule="exact"/>
        <w:jc w:val="center"/>
        <w:rPr>
          <w:rFonts w:ascii="方正小标宋_GBK" w:eastAsia="方正小标宋_GBK" w:hint="eastAsia"/>
          <w:sz w:val="44"/>
        </w:rPr>
      </w:pPr>
      <w:r w:rsidRPr="006E6AEA">
        <w:rPr>
          <w:rFonts w:ascii="方正小标宋_GBK" w:eastAsia="方正小标宋_GBK" w:hint="eastAsia"/>
          <w:sz w:val="44"/>
        </w:rPr>
        <w:t>关于</w:t>
      </w:r>
      <w:r w:rsidR="00B40C76" w:rsidRPr="00B40C76">
        <w:rPr>
          <w:rFonts w:ascii="方正小标宋_GBK" w:eastAsia="方正小标宋_GBK" w:hint="eastAsia"/>
          <w:sz w:val="44"/>
        </w:rPr>
        <w:t>“太极药店管家”应用部署</w:t>
      </w:r>
    </w:p>
    <w:p w:rsidR="00B40C76" w:rsidRPr="00B40C76" w:rsidRDefault="00B40C76" w:rsidP="00B40C76">
      <w:pPr>
        <w:spacing w:line="500" w:lineRule="exact"/>
        <w:jc w:val="center"/>
        <w:rPr>
          <w:rFonts w:ascii="方正小标宋_GBK" w:eastAsia="方正小标宋_GBK" w:hint="eastAsia"/>
          <w:sz w:val="44"/>
        </w:rPr>
      </w:pPr>
      <w:r w:rsidRPr="00B40C76">
        <w:rPr>
          <w:rFonts w:ascii="方正小标宋_GBK" w:eastAsia="方正小标宋_GBK" w:hint="eastAsia"/>
          <w:sz w:val="44"/>
        </w:rPr>
        <w:t>工作安排的通知</w:t>
      </w:r>
    </w:p>
    <w:p w:rsidR="00B40C76" w:rsidRPr="00B40C76" w:rsidRDefault="00B40C76" w:rsidP="00B40C76">
      <w:pPr>
        <w:spacing w:line="500" w:lineRule="exact"/>
        <w:jc w:val="center"/>
        <w:rPr>
          <w:rFonts w:ascii="方正小标宋_GBK" w:eastAsia="方正小标宋_GBK" w:hint="eastAsia"/>
          <w:sz w:val="44"/>
        </w:rPr>
      </w:pPr>
    </w:p>
    <w:p w:rsidR="00B40C76" w:rsidRPr="00FD0F9B" w:rsidRDefault="00B40C76" w:rsidP="00B40C76">
      <w:pPr>
        <w:widowControl/>
        <w:spacing w:line="560" w:lineRule="exact"/>
        <w:jc w:val="left"/>
        <w:rPr>
          <w:rFonts w:ascii="方正仿宋_GBK" w:eastAsia="方正仿宋_GBK" w:hAnsi="宋体" w:cs="宋体" w:hint="eastAsia"/>
          <w:kern w:val="0"/>
          <w:sz w:val="32"/>
          <w:szCs w:val="32"/>
        </w:rPr>
      </w:pPr>
      <w:r w:rsidRPr="00FD0F9B">
        <w:rPr>
          <w:rFonts w:ascii="方正仿宋_GBK" w:eastAsia="方正仿宋_GBK" w:hAnsi="宋体" w:cs="宋体" w:hint="eastAsia"/>
          <w:sz w:val="32"/>
          <w:szCs w:val="32"/>
        </w:rPr>
        <w:t>重庆桐君阁大药房连锁有限责任公司（新）、四川太极大药房连锁有限公司、绵阳太极大药房连锁有限责任公司、四川德阳太极大药房连锁有限责任公司、德阳大中太极大药房连锁有限公司、</w:t>
      </w:r>
      <w:r w:rsidRPr="00FD0F9B">
        <w:rPr>
          <w:rFonts w:ascii="方正仿宋_GBK" w:eastAsia="方正仿宋_GBK" w:hAnsi="宋体" w:cs="宋体" w:hint="eastAsia"/>
          <w:kern w:val="0"/>
          <w:sz w:val="32"/>
          <w:szCs w:val="32"/>
        </w:rPr>
        <w:t>自贡太极大药房连锁有限公司</w:t>
      </w:r>
      <w:r w:rsidRPr="00FD0F9B">
        <w:rPr>
          <w:rFonts w:ascii="方正仿宋_GBK" w:eastAsia="方正仿宋_GBK" w:hAnsi="宋体" w:cs="宋体" w:hint="eastAsia"/>
          <w:sz w:val="32"/>
          <w:szCs w:val="32"/>
        </w:rPr>
        <w:t>、重庆市永川区中药材公司、重庆市涪陵医药总公司、太极集团重庆桐君阁药厂有限公司、太极集团重庆中药二厂有限公司、太极集团四川南充制药有限公司、太极集团四川绵阳制药有限公司</w:t>
      </w:r>
      <w:r w:rsidRPr="00FD0F9B">
        <w:rPr>
          <w:rFonts w:ascii="方正仿宋_GBK" w:eastAsia="方正仿宋_GBK" w:hint="eastAsia"/>
          <w:sz w:val="32"/>
          <w:szCs w:val="32"/>
        </w:rPr>
        <w:t>：</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“太极药店管家”系统是零售行业高效运营、客流分析、远程协同的管理运营解决方案。该系统是集团公司为加强零售门店现场管理，提高零售门店督导运营管理效率，降低管理成本，提</w:t>
      </w:r>
      <w:r w:rsidRPr="00FD0F9B">
        <w:rPr>
          <w:rFonts w:ascii="方正仿宋_GBK" w:eastAsia="方正仿宋_GBK" w:hint="eastAsia"/>
          <w:sz w:val="32"/>
          <w:szCs w:val="32"/>
        </w:rPr>
        <w:lastRenderedPageBreak/>
        <w:t>升直营零售门店店员行为规范及标准化管理水平，投资建设的门店远程督导系统。为药店优化商品品类、精细化管理提供依据。</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目前该系统的应用在国内医药零售行业处于领先水平，在西部地区首家实现了零售药店的远程督导。通过四川太极大药房连锁有限公司三个多月的试运行，系统功能运行稳定，应用效果良好。</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为组织好各零售公司做好“太极药店管家”的部署并有效应用，零售药房远程督导运营系统建设项目组就该系统在商业零售系统中的应用部署工作安排如下：</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一、结合各公司门店装修进度，原则上在2018年完成全部门店的硬件部署的工作。</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二、各公司应就该项目应用部署成立工作组，明确工作组相关人员职能职责，有效控制管理硬件的部署及应用的安排。工作组职能职责参照下文拟定：</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1、组长：各公司第一负责人或零售分管领导任该工作组组长；职责：协调解决在硬件设备安装、点检督导规则拟定、人员培训等项目实施过程中的人、财、物</w:t>
      </w:r>
      <w:bookmarkStart w:id="0" w:name="_GoBack"/>
      <w:r w:rsidRPr="00FD0F9B">
        <w:rPr>
          <w:rFonts w:ascii="方正仿宋_GBK" w:eastAsia="方正仿宋_GBK" w:hint="eastAsia"/>
          <w:sz w:val="32"/>
          <w:szCs w:val="32"/>
        </w:rPr>
        <w:t>等</w:t>
      </w:r>
      <w:bookmarkEnd w:id="0"/>
      <w:r w:rsidRPr="00FD0F9B">
        <w:rPr>
          <w:rFonts w:ascii="方正仿宋_GBK" w:eastAsia="方正仿宋_GBK" w:hint="eastAsia"/>
          <w:sz w:val="32"/>
          <w:szCs w:val="32"/>
        </w:rPr>
        <w:t>问题。</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2、运营岗：负责梳理工作项、点检项、场景；负责门店基础信息梳理以及门店场景设置；负责组织培训。</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3、信息岗：负责门店互联网线路及系统账号、权限管理；负责硬件安装及维护；负责操作培训资料的准备。</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三、各公司结合管理需求及门店装修进度，提交需要硬件部署的门店申请（见附件）给零售药房远程督导运营系统建设项目组，项目组安排各公司门店的硬件现场部署及应用培训工作。</w:t>
      </w: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lastRenderedPageBreak/>
        <w:t>四、请各公司负责人高度重视此项工作的推进及落实，该系统运行半年后，项目组将组织对系统应用成效进行检查、考核、奖惩，具体办法另文下达。</w:t>
      </w:r>
    </w:p>
    <w:p w:rsidR="00B40C76"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五、项目组联系人：李洪，联系电话：023-88393012。</w:t>
      </w:r>
    </w:p>
    <w:p w:rsidR="0010340C" w:rsidRPr="00FD0F9B" w:rsidRDefault="0010340C" w:rsidP="00B40C76">
      <w:pPr>
        <w:spacing w:line="560" w:lineRule="exact"/>
        <w:ind w:firstLineChars="200" w:firstLine="640"/>
        <w:rPr>
          <w:rFonts w:ascii="方正仿宋_GBK" w:eastAsia="方正仿宋_GBK" w:hint="eastAsia"/>
          <w:sz w:val="32"/>
          <w:szCs w:val="32"/>
        </w:rPr>
      </w:pPr>
    </w:p>
    <w:p w:rsidR="00B40C76" w:rsidRPr="00FD0F9B" w:rsidRDefault="00B40C76" w:rsidP="00B40C76">
      <w:pPr>
        <w:spacing w:line="560" w:lineRule="exact"/>
        <w:ind w:firstLineChars="200" w:firstLine="640"/>
        <w:rPr>
          <w:rFonts w:ascii="方正仿宋_GBK" w:eastAsia="方正仿宋_GBK" w:hint="eastAsia"/>
          <w:sz w:val="32"/>
          <w:szCs w:val="32"/>
        </w:rPr>
      </w:pPr>
      <w:r w:rsidRPr="00FD0F9B">
        <w:rPr>
          <w:rFonts w:ascii="方正仿宋_GBK" w:eastAsia="方正仿宋_GBK" w:hint="eastAsia"/>
          <w:sz w:val="32"/>
          <w:szCs w:val="32"/>
        </w:rPr>
        <w:t>附件：门店硬件部署申请表</w:t>
      </w:r>
    </w:p>
    <w:p w:rsidR="00816994" w:rsidRPr="00236977" w:rsidRDefault="00816994">
      <w:pPr>
        <w:spacing w:line="500" w:lineRule="exact"/>
        <w:jc w:val="center"/>
        <w:rPr>
          <w:rFonts w:ascii="仿宋_GB2312" w:eastAsia="仿宋_GB2312" w:hint="eastAsia"/>
          <w:sz w:val="32"/>
          <w:szCs w:val="32"/>
        </w:rPr>
      </w:pPr>
    </w:p>
    <w:p w:rsidR="00816994" w:rsidRPr="00236977" w:rsidRDefault="00816994">
      <w:pPr>
        <w:spacing w:line="500" w:lineRule="exact"/>
        <w:jc w:val="center"/>
        <w:rPr>
          <w:rFonts w:ascii="仿宋_GB2312" w:eastAsia="仿宋_GB2312" w:hint="eastAsia"/>
          <w:sz w:val="32"/>
          <w:szCs w:val="32"/>
        </w:rPr>
      </w:pPr>
    </w:p>
    <w:p w:rsidR="00816994" w:rsidRPr="00236977" w:rsidRDefault="00816994">
      <w:pPr>
        <w:spacing w:line="500" w:lineRule="exact"/>
        <w:jc w:val="center"/>
        <w:rPr>
          <w:rFonts w:ascii="仿宋_GB2312" w:eastAsia="仿宋_GB2312" w:hint="eastAsia"/>
          <w:sz w:val="32"/>
          <w:szCs w:val="32"/>
        </w:rPr>
      </w:pPr>
    </w:p>
    <w:p w:rsidR="006F1C58" w:rsidRPr="006E6AEA" w:rsidRDefault="006F1C58" w:rsidP="00236977">
      <w:pPr>
        <w:spacing w:line="500" w:lineRule="exact"/>
        <w:ind w:rightChars="455" w:right="1274"/>
        <w:jc w:val="right"/>
        <w:rPr>
          <w:rFonts w:ascii="方正仿宋_GBK" w:eastAsia="方正仿宋_GBK" w:hint="eastAsia"/>
          <w:sz w:val="32"/>
        </w:rPr>
      </w:pPr>
      <w:r w:rsidRPr="006E6AEA">
        <w:rPr>
          <w:rFonts w:ascii="方正仿宋_GBK" w:eastAsia="方正仿宋_GBK" w:hint="eastAsia"/>
          <w:sz w:val="32"/>
        </w:rPr>
        <w:t>重庆太极实业（集团）股份有限公司</w:t>
      </w:r>
    </w:p>
    <w:p w:rsidR="00816994" w:rsidRPr="006E6AEA" w:rsidRDefault="006F1C58" w:rsidP="002078AE">
      <w:pPr>
        <w:tabs>
          <w:tab w:val="left" w:pos="6480"/>
        </w:tabs>
        <w:spacing w:line="500" w:lineRule="exact"/>
        <w:ind w:rightChars="905" w:right="2534"/>
        <w:jc w:val="right"/>
        <w:rPr>
          <w:rFonts w:ascii="方正仿宋_GBK" w:eastAsia="方正仿宋_GBK" w:hint="eastAsia"/>
          <w:sz w:val="32"/>
          <w:szCs w:val="32"/>
        </w:rPr>
      </w:pPr>
      <w:r w:rsidRPr="006E6AEA">
        <w:rPr>
          <w:rFonts w:ascii="方正仿宋_GBK" w:eastAsia="方正仿宋_GBK" w:hint="eastAsia"/>
          <w:sz w:val="32"/>
          <w:szCs w:val="32"/>
        </w:rPr>
        <w:t>201</w:t>
      </w:r>
      <w:r w:rsidR="00843F43">
        <w:rPr>
          <w:rFonts w:ascii="方正仿宋_GBK" w:eastAsia="方正仿宋_GBK" w:hint="eastAsia"/>
          <w:sz w:val="32"/>
          <w:szCs w:val="32"/>
        </w:rPr>
        <w:t>8</w:t>
      </w:r>
      <w:r w:rsidR="00236977" w:rsidRPr="006E6AEA">
        <w:rPr>
          <w:rFonts w:ascii="方正仿宋_GBK" w:eastAsia="方正仿宋_GBK" w:hAnsi="仿宋_GB2312" w:cs="仿宋_GB2312" w:hint="eastAsia"/>
          <w:sz w:val="32"/>
          <w:szCs w:val="32"/>
        </w:rPr>
        <w:t>年</w:t>
      </w:r>
      <w:r w:rsidR="0010340C">
        <w:rPr>
          <w:rFonts w:ascii="方正仿宋_GBK" w:eastAsia="方正仿宋_GBK" w:hAnsi="仿宋_GB2312" w:cs="仿宋_GB2312" w:hint="eastAsia"/>
          <w:sz w:val="32"/>
          <w:szCs w:val="32"/>
        </w:rPr>
        <w:t>1</w:t>
      </w:r>
      <w:r w:rsidR="00236977" w:rsidRPr="006E6AEA">
        <w:rPr>
          <w:rFonts w:ascii="方正仿宋_GBK" w:eastAsia="方正仿宋_GBK" w:hAnsi="仿宋_GB2312" w:cs="仿宋_GB2312" w:hint="eastAsia"/>
          <w:sz w:val="32"/>
          <w:szCs w:val="32"/>
        </w:rPr>
        <w:t>月</w:t>
      </w:r>
      <w:r w:rsidR="0010340C">
        <w:rPr>
          <w:rFonts w:ascii="方正仿宋_GBK" w:eastAsia="方正仿宋_GBK" w:hAnsi="仿宋_GB2312" w:cs="仿宋_GB2312" w:hint="eastAsia"/>
          <w:sz w:val="32"/>
          <w:szCs w:val="32"/>
        </w:rPr>
        <w:t>25</w:t>
      </w:r>
      <w:r w:rsidR="00236977" w:rsidRPr="006E6AEA">
        <w:rPr>
          <w:rFonts w:ascii="方正仿宋_GBK" w:eastAsia="方正仿宋_GBK" w:hAnsi="仿宋_GB2312" w:cs="仿宋_GB2312" w:hint="eastAsia"/>
          <w:sz w:val="32"/>
          <w:szCs w:val="32"/>
        </w:rPr>
        <w:t>日</w:t>
      </w:r>
    </w:p>
    <w:p w:rsidR="002243A6" w:rsidRPr="006E6AEA" w:rsidRDefault="002243A6">
      <w:pPr>
        <w:spacing w:line="500" w:lineRule="exact"/>
        <w:jc w:val="center"/>
        <w:rPr>
          <w:rFonts w:ascii="方正仿宋_GBK" w:eastAsia="方正仿宋_GBK" w:hint="eastAsia"/>
          <w:sz w:val="36"/>
        </w:rPr>
      </w:pPr>
    </w:p>
    <w:p w:rsidR="002243A6" w:rsidRDefault="002243A6">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Default="0010340C">
      <w:pPr>
        <w:spacing w:line="500" w:lineRule="exact"/>
        <w:jc w:val="center"/>
        <w:rPr>
          <w:rFonts w:ascii="方正仿宋_GBK" w:eastAsia="方正仿宋_GBK" w:hint="eastAsia"/>
          <w:sz w:val="36"/>
        </w:rPr>
      </w:pPr>
    </w:p>
    <w:p w:rsidR="0010340C" w:rsidRPr="006E6AEA" w:rsidRDefault="0010340C">
      <w:pPr>
        <w:spacing w:line="500" w:lineRule="exact"/>
        <w:jc w:val="center"/>
        <w:rPr>
          <w:rFonts w:ascii="方正仿宋_GBK" w:eastAsia="方正仿宋_GBK" w:hint="eastAsia"/>
          <w:sz w:val="36"/>
        </w:rPr>
      </w:pPr>
    </w:p>
    <w:p w:rsidR="00816994" w:rsidRPr="006E6AEA" w:rsidRDefault="00816994">
      <w:pPr>
        <w:spacing w:line="500" w:lineRule="exact"/>
        <w:jc w:val="center"/>
        <w:rPr>
          <w:rFonts w:ascii="方正仿宋_GBK" w:eastAsia="方正仿宋_GBK" w:hint="eastAsia"/>
          <w:sz w:val="36"/>
        </w:rPr>
      </w:pPr>
    </w:p>
    <w:p w:rsidR="00816994" w:rsidRPr="006E6AEA" w:rsidRDefault="00816994">
      <w:pPr>
        <w:spacing w:line="500" w:lineRule="exact"/>
        <w:jc w:val="center"/>
        <w:rPr>
          <w:rFonts w:ascii="方正仿宋_GBK" w:eastAsia="方正仿宋_GBK" w:hint="eastAsia"/>
          <w:sz w:val="36"/>
        </w:rPr>
      </w:pPr>
    </w:p>
    <w:p w:rsidR="00816994" w:rsidRPr="006E6AEA" w:rsidRDefault="006F1C58">
      <w:pPr>
        <w:spacing w:line="500" w:lineRule="exact"/>
        <w:rPr>
          <w:rFonts w:ascii="方正仿宋_GBK" w:eastAsia="方正仿宋_GBK" w:hint="eastAsia"/>
          <w:spacing w:val="-6"/>
          <w:sz w:val="32"/>
        </w:rPr>
      </w:pPr>
      <w:r w:rsidRPr="006E6AEA">
        <w:rPr>
          <w:rFonts w:ascii="方正仿宋_GBK" w:eastAsia="方正仿宋_GBK" w:hint="eastAsia"/>
          <w:noProof/>
          <w:spacing w:val="-6"/>
          <w:sz w:val="32"/>
        </w:rPr>
        <w:pict>
          <v:line id="_x0000_s1073" style="position:absolute;left:0;text-align:left;z-index:251658240" from="0,2.2pt" to="450pt,2.2pt">
            <w10:wrap type="square"/>
          </v:line>
        </w:pict>
      </w:r>
      <w:r w:rsidR="00816994" w:rsidRPr="006E6AEA">
        <w:rPr>
          <w:rFonts w:ascii="方正仿宋_GBK" w:eastAsia="方正仿宋_GBK" w:hint="eastAsia"/>
          <w:noProof/>
          <w:spacing w:val="-6"/>
          <w:sz w:val="32"/>
        </w:rPr>
        <w:pict>
          <v:line id="_x0000_s1071" style="position:absolute;left:0;text-align:left;z-index:251657216" from="0,28.7pt" to="450pt,28.7pt">
            <w10:wrap type="square"/>
          </v:line>
        </w:pict>
      </w:r>
      <w:r w:rsidR="00816994" w:rsidRPr="006E6AEA">
        <w:rPr>
          <w:rFonts w:ascii="方正仿宋_GBK" w:eastAsia="方正仿宋_GBK" w:hint="eastAsia"/>
          <w:spacing w:val="-6"/>
          <w:sz w:val="32"/>
        </w:rPr>
        <w:t xml:space="preserve">  抄送：</w:t>
      </w:r>
      <w:r w:rsidR="0010340C">
        <w:rPr>
          <w:rFonts w:ascii="方正仿宋_GBK" w:eastAsia="方正仿宋_GBK" w:hint="eastAsia"/>
          <w:spacing w:val="-6"/>
          <w:sz w:val="32"/>
        </w:rPr>
        <w:t>大数据（健康）研究所。</w:t>
      </w:r>
    </w:p>
    <w:p w:rsidR="00816994" w:rsidRPr="006E6AEA" w:rsidRDefault="00816994">
      <w:pPr>
        <w:spacing w:line="500" w:lineRule="exact"/>
        <w:rPr>
          <w:rFonts w:ascii="方正仿宋_GBK" w:eastAsia="方正仿宋_GBK" w:hint="eastAsia"/>
          <w:noProof/>
          <w:spacing w:val="-6"/>
          <w:sz w:val="32"/>
        </w:rPr>
      </w:pPr>
      <w:r w:rsidRPr="006E6AEA">
        <w:rPr>
          <w:rFonts w:ascii="方正仿宋_GBK" w:eastAsia="方正仿宋_GBK" w:hint="eastAsia"/>
          <w:noProof/>
          <w:spacing w:val="-6"/>
          <w:sz w:val="32"/>
        </w:rPr>
        <w:pict>
          <v:line id="_x0000_s1069" style="position:absolute;left:0;text-align:left;z-index:251656192" from="-1pt,28.75pt" to="449pt,28.75pt">
            <w10:wrap type="square"/>
          </v:line>
        </w:pict>
      </w:r>
      <w:r w:rsidRPr="006E6AEA">
        <w:rPr>
          <w:rFonts w:ascii="方正仿宋_GBK" w:eastAsia="方正仿宋_GBK" w:hint="eastAsia"/>
          <w:noProof/>
          <w:spacing w:val="-6"/>
          <w:sz w:val="32"/>
        </w:rPr>
        <w:t>重庆太极实业（集团）股份有限公司     20</w:t>
      </w:r>
      <w:r w:rsidR="009350EE" w:rsidRPr="006E6AEA">
        <w:rPr>
          <w:rFonts w:ascii="方正仿宋_GBK" w:eastAsia="方正仿宋_GBK" w:hint="eastAsia"/>
          <w:noProof/>
          <w:spacing w:val="-6"/>
          <w:sz w:val="32"/>
        </w:rPr>
        <w:t>1</w:t>
      </w:r>
      <w:r w:rsidR="00843F43">
        <w:rPr>
          <w:rFonts w:ascii="方正仿宋_GBK" w:eastAsia="方正仿宋_GBK" w:hint="eastAsia"/>
          <w:noProof/>
          <w:spacing w:val="-6"/>
          <w:sz w:val="32"/>
        </w:rPr>
        <w:t>8</w:t>
      </w:r>
      <w:r w:rsidRPr="006E6AEA">
        <w:rPr>
          <w:rFonts w:ascii="方正仿宋_GBK" w:eastAsia="方正仿宋_GBK" w:hint="eastAsia"/>
          <w:noProof/>
          <w:spacing w:val="-6"/>
          <w:sz w:val="32"/>
        </w:rPr>
        <w:t>年</w:t>
      </w:r>
      <w:r w:rsidR="0010340C">
        <w:rPr>
          <w:rFonts w:ascii="方正仿宋_GBK" w:eastAsia="方正仿宋_GBK" w:hint="eastAsia"/>
          <w:noProof/>
          <w:spacing w:val="-6"/>
          <w:sz w:val="32"/>
        </w:rPr>
        <w:t>1</w:t>
      </w:r>
      <w:r w:rsidRPr="006E6AEA">
        <w:rPr>
          <w:rFonts w:ascii="方正仿宋_GBK" w:eastAsia="方正仿宋_GBK" w:hint="eastAsia"/>
          <w:noProof/>
          <w:spacing w:val="-6"/>
          <w:sz w:val="32"/>
        </w:rPr>
        <w:t>月</w:t>
      </w:r>
      <w:r w:rsidR="0010340C">
        <w:rPr>
          <w:rFonts w:ascii="方正仿宋_GBK" w:eastAsia="方正仿宋_GBK" w:hint="eastAsia"/>
          <w:noProof/>
          <w:spacing w:val="-6"/>
          <w:sz w:val="32"/>
        </w:rPr>
        <w:t>26</w:t>
      </w:r>
      <w:r w:rsidRPr="006E6AEA">
        <w:rPr>
          <w:rFonts w:ascii="方正仿宋_GBK" w:eastAsia="方正仿宋_GBK" w:hint="eastAsia"/>
          <w:noProof/>
          <w:spacing w:val="-6"/>
          <w:sz w:val="32"/>
        </w:rPr>
        <w:t>日印发</w:t>
      </w:r>
    </w:p>
    <w:p w:rsidR="00C24E4E" w:rsidRDefault="00C24E4E" w:rsidP="00C24E4E">
      <w:pPr>
        <w:spacing w:line="500" w:lineRule="exact"/>
        <w:rPr>
          <w:rFonts w:ascii="方正仿宋_GBK" w:eastAsia="方正仿宋_GBK" w:hint="eastAsia"/>
          <w:noProof/>
          <w:spacing w:val="-6"/>
          <w:sz w:val="32"/>
        </w:rPr>
      </w:pPr>
      <w:r w:rsidRPr="006E6AEA">
        <w:rPr>
          <w:rFonts w:ascii="方正仿宋_GBK" w:eastAsia="方正仿宋_GBK" w:hint="eastAsia"/>
          <w:noProof/>
          <w:spacing w:val="-6"/>
          <w:sz w:val="32"/>
        </w:rPr>
        <w:pict>
          <v:line id="_x0000_s1075" style="position:absolute;left:0;text-align:left;z-index:251659264" from="0,28.6pt" to="450pt,28.6pt">
            <w10:wrap type="square"/>
          </v:line>
        </w:pict>
      </w:r>
      <w:r w:rsidRPr="006E6AEA">
        <w:rPr>
          <w:rFonts w:ascii="方正仿宋_GBK" w:eastAsia="方正仿宋_GBK" w:hint="eastAsia"/>
          <w:noProof/>
          <w:spacing w:val="-6"/>
          <w:sz w:val="32"/>
        </w:rPr>
        <w:t xml:space="preserve">  拟稿：</w:t>
      </w:r>
      <w:r w:rsidR="0010340C">
        <w:rPr>
          <w:rFonts w:ascii="方正仿宋_GBK" w:eastAsia="方正仿宋_GBK" w:hint="eastAsia"/>
          <w:noProof/>
          <w:spacing w:val="-6"/>
          <w:sz w:val="32"/>
        </w:rPr>
        <w:t>杨琴</w:t>
      </w:r>
      <w:r w:rsidR="009E6B78" w:rsidRPr="006E6AEA">
        <w:rPr>
          <w:rFonts w:ascii="方正仿宋_GBK" w:eastAsia="方正仿宋_GBK" w:hint="eastAsia"/>
          <w:noProof/>
          <w:spacing w:val="-6"/>
          <w:sz w:val="32"/>
        </w:rPr>
        <w:t xml:space="preserve">    </w:t>
      </w:r>
      <w:r w:rsidRPr="006E6AEA">
        <w:rPr>
          <w:rFonts w:ascii="方正仿宋_GBK" w:eastAsia="方正仿宋_GBK" w:hint="eastAsia"/>
          <w:noProof/>
          <w:spacing w:val="-6"/>
          <w:sz w:val="32"/>
        </w:rPr>
        <w:t xml:space="preserve">   </w:t>
      </w:r>
      <w:r w:rsidR="0010340C">
        <w:rPr>
          <w:rFonts w:ascii="方正仿宋_GBK" w:eastAsia="方正仿宋_GBK" w:hint="eastAsia"/>
          <w:noProof/>
          <w:spacing w:val="-6"/>
          <w:sz w:val="32"/>
        </w:rPr>
        <w:t xml:space="preserve">   </w:t>
      </w:r>
      <w:r w:rsidRPr="006E6AEA">
        <w:rPr>
          <w:rFonts w:ascii="方正仿宋_GBK" w:eastAsia="方正仿宋_GBK" w:hint="eastAsia"/>
          <w:noProof/>
          <w:spacing w:val="-6"/>
          <w:sz w:val="32"/>
        </w:rPr>
        <w:t xml:space="preserve">                     校核：</w:t>
      </w:r>
      <w:r w:rsidR="0010340C">
        <w:rPr>
          <w:rFonts w:ascii="方正仿宋_GBK" w:eastAsia="方正仿宋_GBK" w:hint="eastAsia"/>
          <w:noProof/>
          <w:spacing w:val="-6"/>
          <w:sz w:val="32"/>
        </w:rPr>
        <w:t>李洪</w:t>
      </w:r>
    </w:p>
    <w:p w:rsidR="0010340C" w:rsidRDefault="0010340C" w:rsidP="00C24E4E">
      <w:pPr>
        <w:spacing w:line="500" w:lineRule="exact"/>
        <w:rPr>
          <w:rFonts w:ascii="方正仿宋_GBK" w:eastAsia="方正仿宋_GBK"/>
          <w:noProof/>
          <w:spacing w:val="-6"/>
          <w:sz w:val="32"/>
        </w:rPr>
        <w:sectPr w:rsidR="0010340C" w:rsidSect="00B622A1">
          <w:footerReference w:type="even" r:id="rId7"/>
          <w:footerReference w:type="default" r:id="rId8"/>
          <w:pgSz w:w="11906" w:h="16838" w:code="9"/>
          <w:pgMar w:top="1588" w:right="1418" w:bottom="1588" w:left="1474" w:header="851" w:footer="992" w:gutter="0"/>
          <w:cols w:space="425"/>
          <w:docGrid w:type="lines" w:linePitch="312"/>
        </w:sectPr>
      </w:pPr>
    </w:p>
    <w:p w:rsidR="0010340C" w:rsidRDefault="0010340C" w:rsidP="0010340C">
      <w:pPr>
        <w:spacing w:line="560" w:lineRule="exact"/>
        <w:jc w:val="left"/>
        <w:rPr>
          <w:rFonts w:ascii="方正仿宋_GBK" w:eastAsia="方正仿宋_GBK"/>
          <w:sz w:val="32"/>
          <w:szCs w:val="32"/>
        </w:rPr>
      </w:pPr>
      <w:r>
        <w:rPr>
          <w:rFonts w:ascii="方正仿宋_GBK" w:eastAsia="方正仿宋_GBK" w:hint="eastAsia"/>
          <w:sz w:val="32"/>
          <w:szCs w:val="32"/>
        </w:rPr>
        <w:lastRenderedPageBreak/>
        <w:t>附件</w:t>
      </w:r>
    </w:p>
    <w:tbl>
      <w:tblPr>
        <w:tblW w:w="13608" w:type="dxa"/>
        <w:jc w:val="center"/>
        <w:tblInd w:w="108" w:type="dxa"/>
        <w:tblLook w:val="04A0"/>
      </w:tblPr>
      <w:tblGrid>
        <w:gridCol w:w="993"/>
        <w:gridCol w:w="1559"/>
        <w:gridCol w:w="1843"/>
        <w:gridCol w:w="1701"/>
        <w:gridCol w:w="2551"/>
        <w:gridCol w:w="1843"/>
        <w:gridCol w:w="1559"/>
        <w:gridCol w:w="1559"/>
      </w:tblGrid>
      <w:tr w:rsidR="0010340C" w:rsidRPr="0010340C" w:rsidTr="0010340C">
        <w:trPr>
          <w:trHeight w:val="505"/>
          <w:jc w:val="center"/>
        </w:trPr>
        <w:tc>
          <w:tcPr>
            <w:tcW w:w="13608" w:type="dxa"/>
            <w:gridSpan w:val="8"/>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小标宋_GBK" w:eastAsia="方正小标宋_GBK" w:hint="eastAsia"/>
                <w:sz w:val="44"/>
                <w:u w:val="single"/>
              </w:rPr>
              <w:t xml:space="preserve">          </w:t>
            </w:r>
            <w:r w:rsidRPr="0010340C">
              <w:rPr>
                <w:rFonts w:ascii="方正小标宋_GBK" w:eastAsia="方正小标宋_GBK" w:hint="eastAsia"/>
                <w:sz w:val="44"/>
              </w:rPr>
              <w:t>门店硬件部署申请表</w:t>
            </w:r>
          </w:p>
        </w:tc>
      </w:tr>
      <w:tr w:rsidR="0010340C" w:rsidRPr="0010340C" w:rsidTr="0010340C">
        <w:trPr>
          <w:trHeight w:val="332"/>
          <w:jc w:val="center"/>
        </w:trPr>
        <w:tc>
          <w:tcPr>
            <w:tcW w:w="993"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Ansi="宋体" w:cs="宋体" w:hint="eastAsia"/>
                <w:color w:val="000000"/>
                <w:kern w:val="0"/>
                <w:szCs w:val="28"/>
              </w:rPr>
            </w:pP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int="eastAsia"/>
                <w:kern w:val="0"/>
                <w:szCs w:val="28"/>
              </w:rPr>
            </w:pPr>
          </w:p>
        </w:tc>
        <w:tc>
          <w:tcPr>
            <w:tcW w:w="1843"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int="eastAsia"/>
                <w:kern w:val="0"/>
                <w:szCs w:val="28"/>
              </w:rPr>
            </w:pPr>
          </w:p>
        </w:tc>
        <w:tc>
          <w:tcPr>
            <w:tcW w:w="1701"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int="eastAsia"/>
                <w:kern w:val="0"/>
                <w:szCs w:val="28"/>
              </w:rPr>
            </w:pPr>
          </w:p>
        </w:tc>
        <w:tc>
          <w:tcPr>
            <w:tcW w:w="2551"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int="eastAsia"/>
                <w:kern w:val="0"/>
                <w:szCs w:val="28"/>
              </w:rPr>
            </w:pPr>
          </w:p>
        </w:tc>
        <w:tc>
          <w:tcPr>
            <w:tcW w:w="1843"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int="eastAsia"/>
                <w:kern w:val="0"/>
                <w:szCs w:val="28"/>
              </w:rPr>
            </w:pP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时间：</w:t>
            </w: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center"/>
              <w:rPr>
                <w:rFonts w:ascii="方正仿宋_GBK" w:eastAsia="方正仿宋_GBK" w:hAnsi="宋体" w:cs="宋体" w:hint="eastAsia"/>
                <w:color w:val="000000"/>
                <w:kern w:val="0"/>
                <w:szCs w:val="28"/>
              </w:rPr>
            </w:pPr>
          </w:p>
        </w:tc>
      </w:tr>
      <w:tr w:rsidR="0010340C" w:rsidRPr="0010340C" w:rsidTr="0010340C">
        <w:trPr>
          <w:trHeight w:val="436"/>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门店名称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地址</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面积（M</w:t>
            </w:r>
            <w:r w:rsidRPr="0010340C">
              <w:rPr>
                <w:rFonts w:ascii="方正仿宋_GBK" w:eastAsia="方正仿宋_GBK" w:hAnsi="宋体" w:cs="宋体" w:hint="eastAsia"/>
                <w:color w:val="000000"/>
                <w:kern w:val="0"/>
                <w:szCs w:val="28"/>
                <w:vertAlign w:val="superscript"/>
              </w:rPr>
              <w:t>2</w:t>
            </w:r>
            <w:r w:rsidRPr="0010340C">
              <w:rPr>
                <w:rFonts w:ascii="方正仿宋_GBK" w:eastAsia="方正仿宋_GBK" w:hAnsi="宋体" w:cs="宋体" w:hint="eastAsia"/>
                <w:color w:val="000000"/>
                <w:kern w:val="0"/>
                <w:szCs w:val="28"/>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收银台数量（个）</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互联网带宽</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4D7DCB">
            <w:pPr>
              <w:widowControl/>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店长姓名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0340C" w:rsidRPr="0010340C" w:rsidRDefault="0010340C" w:rsidP="0010340C">
            <w:pPr>
              <w:widowControl/>
              <w:ind w:rightChars="15" w:right="42"/>
              <w:jc w:val="center"/>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联系电话</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436"/>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 xml:space="preserve">　</w:t>
            </w:r>
          </w:p>
        </w:tc>
      </w:tr>
      <w:tr w:rsidR="0010340C" w:rsidRPr="0010340C" w:rsidTr="0010340C">
        <w:trPr>
          <w:trHeight w:val="298"/>
          <w:jc w:val="center"/>
        </w:trPr>
        <w:tc>
          <w:tcPr>
            <w:tcW w:w="993"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1843"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1701"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2551"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1843"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r>
      <w:tr w:rsidR="0010340C" w:rsidRPr="0010340C" w:rsidTr="0010340C">
        <w:trPr>
          <w:trHeight w:val="332"/>
          <w:jc w:val="center"/>
        </w:trPr>
        <w:tc>
          <w:tcPr>
            <w:tcW w:w="2552" w:type="dxa"/>
            <w:gridSpan w:val="2"/>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工作组长：</w:t>
            </w:r>
          </w:p>
        </w:tc>
        <w:tc>
          <w:tcPr>
            <w:tcW w:w="1843"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p>
        </w:tc>
        <w:tc>
          <w:tcPr>
            <w:tcW w:w="1701"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int="eastAsia"/>
                <w:kern w:val="0"/>
                <w:szCs w:val="28"/>
              </w:rPr>
            </w:pPr>
          </w:p>
        </w:tc>
        <w:tc>
          <w:tcPr>
            <w:tcW w:w="2551"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联系人：</w:t>
            </w:r>
          </w:p>
        </w:tc>
        <w:tc>
          <w:tcPr>
            <w:tcW w:w="1843"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r w:rsidRPr="0010340C">
              <w:rPr>
                <w:rFonts w:ascii="方正仿宋_GBK" w:eastAsia="方正仿宋_GBK" w:hAnsi="宋体" w:cs="宋体" w:hint="eastAsia"/>
                <w:color w:val="000000"/>
                <w:kern w:val="0"/>
                <w:szCs w:val="28"/>
              </w:rPr>
              <w:t>制表人：</w:t>
            </w:r>
          </w:p>
        </w:tc>
        <w:tc>
          <w:tcPr>
            <w:tcW w:w="1559" w:type="dxa"/>
            <w:tcBorders>
              <w:top w:val="nil"/>
              <w:left w:val="nil"/>
              <w:bottom w:val="nil"/>
              <w:right w:val="nil"/>
            </w:tcBorders>
            <w:shd w:val="clear" w:color="auto" w:fill="auto"/>
            <w:noWrap/>
            <w:vAlign w:val="bottom"/>
            <w:hideMark/>
          </w:tcPr>
          <w:p w:rsidR="0010340C" w:rsidRPr="0010340C" w:rsidRDefault="0010340C" w:rsidP="004D7DCB">
            <w:pPr>
              <w:widowControl/>
              <w:jc w:val="left"/>
              <w:rPr>
                <w:rFonts w:ascii="方正仿宋_GBK" w:eastAsia="方正仿宋_GBK" w:hAnsi="宋体" w:cs="宋体" w:hint="eastAsia"/>
                <w:color w:val="000000"/>
                <w:kern w:val="0"/>
                <w:szCs w:val="28"/>
              </w:rPr>
            </w:pPr>
          </w:p>
        </w:tc>
      </w:tr>
    </w:tbl>
    <w:p w:rsidR="0010340C" w:rsidRPr="00A61802" w:rsidRDefault="0010340C" w:rsidP="0010340C">
      <w:pPr>
        <w:spacing w:line="560" w:lineRule="exact"/>
        <w:jc w:val="left"/>
        <w:rPr>
          <w:rFonts w:ascii="方正仿宋_GBK" w:eastAsia="方正仿宋_GBK"/>
          <w:sz w:val="32"/>
          <w:szCs w:val="32"/>
        </w:rPr>
      </w:pPr>
    </w:p>
    <w:sectPr w:rsidR="0010340C" w:rsidRPr="00A61802" w:rsidSect="002C01BE">
      <w:pgSz w:w="16838" w:h="11906" w:orient="landscape"/>
      <w:pgMar w:top="1588" w:right="1588" w:bottom="158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B36" w:rsidRDefault="00530B36">
      <w:r>
        <w:separator/>
      </w:r>
    </w:p>
  </w:endnote>
  <w:endnote w:type="continuationSeparator" w:id="1">
    <w:p w:rsidR="00530B36" w:rsidRDefault="00530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94" w:rsidRDefault="00816994" w:rsidP="00B622A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6994" w:rsidRDefault="00816994" w:rsidP="002243A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94" w:rsidRPr="002243A6" w:rsidRDefault="00816994" w:rsidP="00B622A1">
    <w:pPr>
      <w:pStyle w:val="a6"/>
      <w:framePr w:wrap="around" w:vAnchor="text" w:hAnchor="margin" w:xAlign="center" w:y="1"/>
      <w:rPr>
        <w:rStyle w:val="a7"/>
        <w:rFonts w:ascii="宋体" w:hAnsi="宋体" w:hint="eastAsia"/>
        <w:sz w:val="28"/>
        <w:szCs w:val="28"/>
      </w:rPr>
    </w:pPr>
    <w:r w:rsidRPr="002243A6">
      <w:rPr>
        <w:rStyle w:val="a7"/>
        <w:rFonts w:ascii="宋体" w:hAnsi="宋体"/>
        <w:sz w:val="28"/>
        <w:szCs w:val="28"/>
      </w:rPr>
      <w:fldChar w:fldCharType="begin"/>
    </w:r>
    <w:r w:rsidRPr="002243A6">
      <w:rPr>
        <w:rStyle w:val="a7"/>
        <w:rFonts w:ascii="宋体" w:hAnsi="宋体"/>
        <w:sz w:val="28"/>
        <w:szCs w:val="28"/>
      </w:rPr>
      <w:instrText xml:space="preserve">PAGE  </w:instrText>
    </w:r>
    <w:r w:rsidRPr="002243A6">
      <w:rPr>
        <w:rStyle w:val="a7"/>
        <w:rFonts w:ascii="宋体" w:hAnsi="宋体"/>
        <w:sz w:val="28"/>
        <w:szCs w:val="28"/>
      </w:rPr>
      <w:fldChar w:fldCharType="separate"/>
    </w:r>
    <w:r w:rsidR="0010340C">
      <w:rPr>
        <w:rStyle w:val="a7"/>
        <w:rFonts w:ascii="宋体" w:hAnsi="宋体"/>
        <w:noProof/>
        <w:sz w:val="28"/>
        <w:szCs w:val="28"/>
      </w:rPr>
      <w:t>4</w:t>
    </w:r>
    <w:r w:rsidRPr="002243A6">
      <w:rPr>
        <w:rStyle w:val="a7"/>
        <w:rFonts w:ascii="宋体" w:hAnsi="宋体"/>
        <w:sz w:val="28"/>
        <w:szCs w:val="28"/>
      </w:rPr>
      <w:fldChar w:fldCharType="end"/>
    </w:r>
  </w:p>
  <w:p w:rsidR="00816994" w:rsidRDefault="00816994" w:rsidP="002243A6">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B36" w:rsidRDefault="00530B36">
      <w:r>
        <w:separator/>
      </w:r>
    </w:p>
  </w:footnote>
  <w:footnote w:type="continuationSeparator" w:id="1">
    <w:p w:rsidR="00530B36" w:rsidRDefault="00530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86C09"/>
    <w:multiLevelType w:val="hybridMultilevel"/>
    <w:tmpl w:val="16CA9BCA"/>
    <w:lvl w:ilvl="0" w:tplc="19C62F26">
      <w:start w:val="1"/>
      <w:numFmt w:val="japaneseCounting"/>
      <w:lvlText w:val="第%1章"/>
      <w:lvlJc w:val="left"/>
      <w:pPr>
        <w:tabs>
          <w:tab w:val="num" w:pos="960"/>
        </w:tabs>
        <w:ind w:left="960" w:hanging="960"/>
      </w:pPr>
      <w:rPr>
        <w:rFonts w:hint="eastAsia"/>
      </w:rPr>
    </w:lvl>
    <w:lvl w:ilvl="1" w:tplc="44F861D4">
      <w:start w:val="1"/>
      <w:numFmt w:val="japaneseCounting"/>
      <w:lvlText w:val="第%2条"/>
      <w:lvlJc w:val="left"/>
      <w:pPr>
        <w:tabs>
          <w:tab w:val="num" w:pos="1275"/>
        </w:tabs>
        <w:ind w:left="1275" w:hanging="85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425"/>
  <w:drawingGridVerticalSpacing w:val="156"/>
  <w:displayHorizontalDrawingGridEvery w:val="0"/>
  <w:displayVerticalDrawingGridEvery w:val="2"/>
  <w:characterSpacingControl w:val="compressPunctuation"/>
  <w:hdrShapeDefaults>
    <o:shapedefaults v:ext="edit" spidmax="3074" fillcolor="red" strokecolor="red">
      <v:fill color="red"/>
      <v:stroke color="red"/>
      <v:shadow color="#868686"/>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36977"/>
    <w:rsid w:val="00010B0C"/>
    <w:rsid w:val="00050914"/>
    <w:rsid w:val="000B69A0"/>
    <w:rsid w:val="0010340C"/>
    <w:rsid w:val="001557EB"/>
    <w:rsid w:val="0017081F"/>
    <w:rsid w:val="001925F0"/>
    <w:rsid w:val="001E6ACB"/>
    <w:rsid w:val="002078AE"/>
    <w:rsid w:val="002243A6"/>
    <w:rsid w:val="00236977"/>
    <w:rsid w:val="0028141B"/>
    <w:rsid w:val="002B6B52"/>
    <w:rsid w:val="00331E14"/>
    <w:rsid w:val="00347A97"/>
    <w:rsid w:val="00386628"/>
    <w:rsid w:val="00530B36"/>
    <w:rsid w:val="00603712"/>
    <w:rsid w:val="00604A5D"/>
    <w:rsid w:val="00641B8F"/>
    <w:rsid w:val="00650301"/>
    <w:rsid w:val="00654D7D"/>
    <w:rsid w:val="006B20C0"/>
    <w:rsid w:val="006B43FF"/>
    <w:rsid w:val="006E6AEA"/>
    <w:rsid w:val="006F1C58"/>
    <w:rsid w:val="00816994"/>
    <w:rsid w:val="00843F43"/>
    <w:rsid w:val="00911EB5"/>
    <w:rsid w:val="009350EE"/>
    <w:rsid w:val="00935E52"/>
    <w:rsid w:val="009E6B78"/>
    <w:rsid w:val="009F70BB"/>
    <w:rsid w:val="00AD0A75"/>
    <w:rsid w:val="00B40C76"/>
    <w:rsid w:val="00B622A1"/>
    <w:rsid w:val="00BE3BB0"/>
    <w:rsid w:val="00C24E4E"/>
    <w:rsid w:val="00C2784F"/>
    <w:rsid w:val="00CC18DC"/>
    <w:rsid w:val="00D82FB5"/>
    <w:rsid w:val="00DA3BE2"/>
    <w:rsid w:val="00F15217"/>
    <w:rsid w:val="00F6755A"/>
    <w:rsid w:val="00FE5AD4"/>
    <w:rsid w:val="00FE7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red" strokecolor="red">
      <v:fill color="red"/>
      <v:stroke color="red"/>
      <v:shadow color="#868686"/>
    </o:shapedefaults>
    <o:shapelayout v:ext="edit">
      <o:idmap v:ext="edit" data="1"/>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outlineLvl w:val="0"/>
    </w:pPr>
    <w:rPr>
      <w:color w:val="FF0000"/>
      <w:sz w:val="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style>
  <w:style w:type="paragraph" w:styleId="a4">
    <w:name w:val="Body Text Indent"/>
    <w:basedOn w:val="a"/>
    <w:pPr>
      <w:ind w:firstLine="435"/>
    </w:pPr>
    <w:rPr>
      <w:szCs w:val="24"/>
    </w:rPr>
  </w:style>
  <w:style w:type="paragraph" w:styleId="a5">
    <w:name w:val="Body Text"/>
    <w:basedOn w:val="a"/>
    <w:rPr>
      <w:szCs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paragraph" w:styleId="a8">
    <w:name w:val="header"/>
    <w:basedOn w:val="a"/>
    <w:rsid w:val="002243A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211</Words>
  <Characters>1205</Characters>
  <Application>Microsoft Office Word</Application>
  <DocSecurity>0</DocSecurity>
  <Lines>10</Lines>
  <Paragraphs>2</Paragraphs>
  <ScaleCrop>false</ScaleCrop>
  <Company>Microsoft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太极集团[2001]  号                 签发：</dc:title>
  <dc:creator>bgs</dc:creator>
  <cp:lastModifiedBy>bgs</cp:lastModifiedBy>
  <cp:revision>2</cp:revision>
  <cp:lastPrinted>2006-10-19T03:59:00Z</cp:lastPrinted>
  <dcterms:created xsi:type="dcterms:W3CDTF">2018-01-26T06:53:00Z</dcterms:created>
  <dcterms:modified xsi:type="dcterms:W3CDTF">2018-01-26T06:56:00Z</dcterms:modified>
</cp:coreProperties>
</file>