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5                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金牌品种掌握不到位（扣除5分）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</w:tr>
    </w:tbl>
    <w:p/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val="en-US" w:eastAsia="zh-CN"/>
        </w:rPr>
        <w:t>：黄娇</w:t>
      </w:r>
      <w:r>
        <w:rPr>
          <w:rFonts w:hint="eastAsia"/>
        </w:rPr>
        <w:t xml:space="preserve">                                被考评人：</w:t>
      </w:r>
      <w:r>
        <w:rPr>
          <w:rFonts w:hint="eastAsia"/>
          <w:lang w:val="en-US" w:eastAsia="zh-CN"/>
        </w:rPr>
        <w:t>李小平</w:t>
      </w:r>
    </w:p>
    <w:p/>
    <w:p>
      <w:r>
        <w:rPr>
          <w:rFonts w:hint="eastAsia"/>
        </w:rPr>
        <w:t>说明：1、请店长自备扣分笔记本，扣分项目让店员知晓并签字确认</w:t>
      </w:r>
    </w:p>
    <w:p>
      <w:r>
        <w:rPr>
          <w:rFonts w:hint="eastAsia"/>
        </w:rPr>
        <w:t xml:space="preserve">      2、每月分数打分完成后登记让员工知晓后签字确认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熟悉组织盘点的流程及当月盘点差异不超过（20%）；门店效期品种不超过（50），店内整洁美观，重点品种陈列丰富醒目。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5、门店pop管理及空间管理混乱，未按照公司要求执行</w:t>
            </w: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B0137"/>
    <w:rsid w:val="5B1B013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2018-10-25T03:40:00Z</dcterms:created>
  <dc:creator>Administrator</dc:creator>
  <cp:lastModifiedBy>Administrator</cp:lastModifiedBy>
  <dcterms:modified xsi:type="dcterms:W3CDTF">2018-10-25T03:41:51Z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