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48"/>
          <w:szCs w:val="48"/>
          <w:lang w:val="en-US" w:eastAsia="zh-CN"/>
        </w:rPr>
        <w:t>电影（战狼2  ）观后感</w:t>
      </w:r>
    </w:p>
    <w:p>
      <w:pPr>
        <w:pStyle w:val="2"/>
        <w:rPr>
          <w:rFonts w:hint="eastAsia"/>
          <w:color w:val="0C0C0C"/>
          <w:sz w:val="28"/>
          <w:szCs w:val="2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b w:val="0"/>
          <w:i w:val="0"/>
          <w:caps w:val="0"/>
          <w:color w:val="0C0C0C"/>
          <w:spacing w:val="0"/>
          <w:sz w:val="28"/>
          <w:szCs w:val="28"/>
          <w:shd w:val="clear" w:fill="FFFFFF"/>
        </w:rPr>
        <w:t>近日，军事动作片《战狼》的热映，给一度沉浸在青春怀旧伤感季、风花雪月温柔乡的影视市场带来一股新风。扑面而来的青春朝气、军人血性、爱国情怀感染着每一位观众，在收获票房成果的同时，也唤起了沉寂在我们内心深处的英雄情结和民族血性。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今天，和妈妈去太平洋电影院看战狼2。整部剧给我最深刻的印象就是电影结束时的那段文字：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FF0000"/>
          <w:spacing w:val="0"/>
          <w:sz w:val="48"/>
          <w:szCs w:val="48"/>
          <w:shd w:val="clear" w:fill="FFFFFF"/>
        </w:rPr>
      </w:pPr>
      <w:r>
        <w:rPr>
          <w:rFonts w:hint="eastAsia"/>
          <w:sz w:val="48"/>
          <w:szCs w:val="48"/>
          <w:lang w:val="en-US" w:eastAsia="zh-CN"/>
        </w:rPr>
        <w:t xml:space="preserve">   </w:t>
      </w:r>
      <w:r>
        <w:rPr>
          <w:rFonts w:hint="eastAsia" w:ascii="Arial" w:hAnsi="Arial" w:eastAsia="宋体" w:cs="Arial"/>
          <w:b w:val="0"/>
          <w:i w:val="0"/>
          <w:caps w:val="0"/>
          <w:color w:val="FF0000"/>
          <w:spacing w:val="0"/>
          <w:sz w:val="48"/>
          <w:szCs w:val="48"/>
          <w:shd w:val="clear" w:fill="FFFFFF"/>
        </w:rPr>
        <w:t>中华人民共和国公民：当你在海外遭遇危险，不要放弃！请记住，你身后有一个强大的祖国！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影片中，吴京依旧扮演了一个“不走寻常路”的士兵形象。士兵冷锋狙杀反派的弟弟，最终辗转到了被称为“特种部队之中的特种部队”——战狼中队，于是一场复仇之战拉开序幕，与反派BOSS的雇佣兵部队上演了一场铁血之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这部戏中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出现数十辆现役的坦克和数架武装直升机。再加上敌我双方手中的各类型枪械，以及演戏中的信息化时代网络远程作战等精彩片段，都对我军的实力一一作出了展示。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这种国家军事力量与商业大制作融合的做法其实早已有之，前几年在《变形金刚2》中美国大兵摩天大楼间对抗霸天虎还历历在目。此番吴京就化身特种精英密林间追击雇佣兵异常火爆。所以说，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把握主流商业片的故事架构是聪明之举，而各类型我军的武器和战术展示，也非常值得军迷们一睹为快。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   3D效果应该是全片最大的看点了：子弹呼啸而来的出屏效果颇佳，心脏都跟着收缩起了，丛林中不同方向突袭的打斗空间感很出色，出屏效果很赞。而且夜景戏的亮度好，吴京的身手依旧敏捷，那场与狙击手之间的竞速强调了身手之快;团队连续制敌让人感受到了武器使用的娴熟和战术多变;紧张的感觉体现得淋漓尽致。同斯科特 阿金斯的盘肠大战极尽惨烈之能事，拳拳到肉;片尾升华主题的震天一吼，用“虽千万人吾往矣”的气势让每一位观众都热血沸腾。好男儿保家卫国不是口号，好电影感同身受才是王道!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   身处和平年代、和平地区的我们，永远体会不到平静安宁的生活是多么的宝贵，更体会不到常年身处战火中的绝望与恐惧。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   我们的祖国曾经积弱过，相信那时我们的人民也非常的绝望与恐惧。现在，我们的祖国站起来了，正在发出作为世界大国该有的声音：利比亚撤侨、尼泊尔地震救援、马航MH370救援搜索行动；向外界昭示着：中国，决不放弃任何一位自己的公民。茂县上空，15名勇士在5000千米高空纵身一跳；更是展示出了中国人民子弟兵誓死救援到底的的决心与勇气</w:t>
      </w:r>
    </w:p>
    <w:p>
      <w:pPr>
        <w:ind w:firstLine="840" w:firstLineChars="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英雄，是中国人民解放军的思想。军队，是中华人民共和国的保卫者。国家，是中国公民幸福安宁生活的来源。</w:t>
      </w:r>
    </w:p>
    <w:p>
      <w:pPr>
        <w:ind w:firstLine="840" w:firstLineChars="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最后送上一句话：中华人民共和国公民：当你在海外遭遇危险，不要放弃！请记住，你身后有一个强大的祖国！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兴义店：庄静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2017年9月6日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F53F7"/>
    <w:rsid w:val="4EB06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2017-09-06T03:04:58Z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