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rPr>
          <w:rFonts w:hint="eastAsia"/>
          <w:lang w:eastAsia="zh-CN"/>
        </w:rPr>
        <w:t>《战狼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》</w:t>
      </w:r>
    </w:p>
    <w:p>
      <w:pPr>
        <w:ind w:firstLine="3570" w:firstLineChars="1700"/>
        <w:rPr>
          <w:rFonts w:hint="eastAsia"/>
          <w:lang w:eastAsia="zh-CN"/>
        </w:rPr>
      </w:pPr>
      <w:r>
        <w:rPr>
          <w:rFonts w:hint="eastAsia"/>
          <w:lang w:eastAsia="zh-CN"/>
        </w:rPr>
        <w:t>之观后感</w:t>
      </w:r>
    </w:p>
    <w:p>
      <w:pPr>
        <w:ind w:firstLine="3570" w:firstLineChars="1700"/>
        <w:rPr>
          <w:rFonts w:hint="eastAsia"/>
          <w:lang w:eastAsia="zh-CN"/>
        </w:rPr>
      </w:pPr>
    </w:p>
    <w:p>
      <w:pPr>
        <w:ind w:firstLine="2940" w:firstLineChars="1400"/>
        <w:rPr>
          <w:rFonts w:hint="eastAsia" w:ascii="仿宋" w:hAnsi="仿宋" w:eastAsia="仿宋" w:cs="仿宋"/>
          <w:lang w:eastAsia="zh-CN"/>
        </w:rPr>
      </w:pPr>
    </w:p>
    <w:p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八月，在这炎热夏季，《战狼2》以强烈的阵势上映了，影响之大，强烈的爱国情结让不少国人热血沸腾，当然也包括我们这些热血青年，公司为了让我们过个瘾，买单请全公司同事观看了一盘，当然也是感触良多，现将感想如下汇报：</w:t>
      </w:r>
    </w:p>
    <w:p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一：从导演睿智眼光谈起</w:t>
      </w:r>
    </w:p>
    <w:p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《战狼2》</w:t>
      </w:r>
      <w:r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</w:rPr>
        <w:t>截至8月19日，《战狼2》总票房已突破50亿大关。在中国电影市场发展似乎遇到拐点的时候，这部国民级影片票房数字背后的故事，更值得我们挖掘与分析</w:t>
      </w:r>
      <w:r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·········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导演吴京也不知道自己是否能成功，哪怕有一丝希望也会倾其所有打造这么一部巨作，那么作为我们一线医药行业的今天又该何去何从？才能一举突破我们现在的瓶颈。《战狼2》从不同角度都含金量及高，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累积的综合票房达到了52.37亿，分账票房（去除服务费）48.93亿。这意味着本片不仅是中国内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电影历史上第一部票房达到50亿+级别的电影，更让中国电影市场“走进新时代”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二：强悍的开场白“犯我中华者虽远必诛”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“犯我中华者虽远必诛”，五千年的中华民族，我们向往和平，向往繁荣，但别以为我们是好欺负的，狼才虎豹若要来侵犯，中华儿女铮铮铁骨定会打的侵犯者找不到路。电影中主人翁吴京扮演者冷锋，因战友牺牲，在送战友回家时，其战友家人因拆迁不能和解而和拆迁人员闹出的矛盾，冷锋咽不下这口气，帮助战友及其家人出这口恶气而被部队开除并承担相应的法律责任。在狱中因未婚妻因公殉职，为了报仇远走他乡，寻找子弹主人只为报仇而来到了非洲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但是却突然被卷入一场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"https://baike.baidu.com/item/%E9%9D%9E%E6%B4%B2/81619" \t "https://baike.baidu.com/item/_blank" </w:instrTex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非洲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国家的叛乱。因为国家之间政治立场的关系，中国军队无法在非洲实行武装行动撤离华侨。而作为退伍老兵的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"https://baike.baidu.com/item/%E5%86%B7%E9%94%8B/17576501" \t "https://baike.baidu.com/item/_blank" </w:instrTex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冷锋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无法忘记曾经为军人的使命，本来可以安全撤离的他毅然决然地回到了沦陷区，孤身一人带领身陷屠杀中的同胞和难民，展开生死逃亡。随着斗争的持续，体内的狼性逐渐复苏，最终闯入战乱区域，为同胞而战斗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在整个故事情节中我们的主人翁为了心中信念，为了国家的荣辱，即使拼了老命也要维护祖国，维护人民，但也有些小人，因为个人利益而做些损人利己的事，其中印象深刻的是那个超市老板，在和冷锋做生意时，占了冷锋的便宜，被发现后很淡定的说了句：在昨天最后一秒中他已不是中国人，可在暴乱中时，冷锋要所以的华人撤离到中国大使馆了，他又说了句我们都是中国人，这样的趋炎附势的小人物在故事中展现的淋淋尽致，这是关乎我们国家荣辱。在者，一个国家如果不强悍，那必定被欺负，俗话说落后就要挨打，非洲因为经济落后，导致一系列的配套设施都落后，因此在发生战乱是导致瘟疫而不能好好的控制，最后还得靠发达国家研制药品，隔离国人来控制。由此回想到我国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512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大地震时也是怕瘟疫蔓延，但有我们强大的祖国做后盾，最后都是在第一时间里得到了控制，作为快速发展的今天，我们只是个渺小的公民，但为了祖国的繁荣，我们也可以贡献我们小小的力量，作为一线工作人员的我们，只为国人的健康而默默努力着，但快速发展的时代，我们也需要不断的学习，不断的进步才能在这个行业中站稳脚，国强则民强，国旺则家旺，那么我们的单位那就是我们的家，如果我们不努力，何来的家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53013"/>
    <w:rsid w:val="094D34C1"/>
    <w:rsid w:val="18753013"/>
    <w:rsid w:val="189D7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2017-09-05T06:04:00Z</dcterms:created>
  <dc:creator>Lenovo</dc:creator>
  <cp:lastModifiedBy>Lenovo</cp:lastModifiedBy>
  <dcterms:modified xsi:type="dcterms:W3CDTF">2017-09-05T10:43:44Z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