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tLeast"/>
        <w:ind w:firstLine="883" w:firstLineChars="200"/>
        <w:rPr>
          <w:sz w:val="44"/>
          <w:szCs w:val="44"/>
        </w:rPr>
      </w:pPr>
      <w:bookmarkStart w:id="0" w:name="_GoBack"/>
      <w:bookmarkEnd w:id="0"/>
      <w:r>
        <w:rPr>
          <w:rFonts w:hint="eastAsia"/>
          <w:sz w:val="44"/>
          <w:szCs w:val="44"/>
        </w:rPr>
        <w:t>《战狼2》观后感</w:t>
      </w:r>
    </w:p>
    <w:p>
      <w:pPr>
        <w:rPr>
          <w:rFonts w:ascii="微软雅黑" w:hAnsi="微软雅黑" w:eastAsia="微软雅黑"/>
          <w:sz w:val="24"/>
          <w:szCs w:val="24"/>
        </w:rPr>
      </w:pPr>
      <w:r>
        <w:rPr>
          <w:rFonts w:hint="eastAsia"/>
        </w:rPr>
        <w:t xml:space="preserve">                                            </w:t>
      </w:r>
      <w:r>
        <w:rPr>
          <w:rFonts w:hint="eastAsia" w:ascii="微软雅黑" w:hAnsi="微软雅黑" w:eastAsia="微软雅黑"/>
          <w:sz w:val="24"/>
          <w:szCs w:val="24"/>
        </w:rPr>
        <w:t xml:space="preserve">   城郊二片  苗凯</w:t>
      </w:r>
    </w:p>
    <w:p>
      <w:pPr>
        <w:spacing w:line="240" w:lineRule="atLeast"/>
        <w:ind w:firstLine="360" w:firstLineChars="150"/>
        <w:rPr>
          <w:rFonts w:ascii="微软雅黑" w:hAnsi="微软雅黑" w:eastAsia="微软雅黑"/>
          <w:color w:val="000000"/>
          <w:sz w:val="24"/>
          <w:szCs w:val="24"/>
        </w:rPr>
      </w:pPr>
      <w:r>
        <w:rPr>
          <w:rFonts w:hint="eastAsia" w:ascii="微软雅黑" w:hAnsi="微软雅黑" w:eastAsia="微软雅黑"/>
          <w:sz w:val="24"/>
          <w:szCs w:val="24"/>
        </w:rPr>
        <w:t>很感谢公司给我们这次好的机会，去感受这样一部中国军旅情怀的电影，</w:t>
      </w:r>
      <w:r>
        <w:rPr>
          <w:rFonts w:hint="eastAsia" w:ascii="微软雅黑" w:hAnsi="微软雅黑" w:eastAsia="微软雅黑"/>
          <w:color w:val="000000"/>
          <w:sz w:val="24"/>
          <w:szCs w:val="24"/>
        </w:rPr>
        <w:t>看完《战狼2》走出电影院，心情更是久久不能平静。第二次看军旅题材电影。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一朝是战狼，终身是战狼。军旅已终，情怀犹在;军装已脱，职责难释;军营已别，担当不忘，祖国与人民需要，召必回，他为拯救深陷屠杀的同胞和难民勇闯战区。 </w:t>
      </w:r>
    </w:p>
    <w:p>
      <w:pPr>
        <w:spacing w:line="240" w:lineRule="atLeast"/>
        <w:ind w:firstLine="480" w:firstLineChars="200"/>
        <w:rPr>
          <w:rFonts w:ascii="微软雅黑" w:hAnsi="微软雅黑" w:eastAsia="微软雅黑"/>
          <w:color w:val="000000"/>
          <w:sz w:val="24"/>
          <w:szCs w:val="24"/>
        </w:rPr>
      </w:pPr>
      <w:r>
        <w:rPr>
          <w:rFonts w:hint="eastAsia" w:ascii="微软雅黑" w:hAnsi="微软雅黑" w:eastAsia="微软雅黑"/>
          <w:color w:val="000000"/>
          <w:sz w:val="24"/>
          <w:szCs w:val="24"/>
        </w:rPr>
        <w:t>影片中，空手擒拿一招制敌，飞檐走壁弹无虚发，扑面而来的军人血性、责任担当和爱国情怀感染着每名观众，唤醒了沉寂在我们内心深处的英雄情结和民族血性，更唤醒了军人的责任与担当，冷锋的表现把中国军人身上的阳刚、英雄与担当的一面展现的淋漓尽致，树起了军人好样子，让人看到了新时代军人的英雄血性在新时代的强军征程上焕发出的新活力。《战狼1》的主题是“犯我中华者，虽远必诛”;《战狼2》的主题是“杀我国人者，皆我天敌”。</w:t>
      </w:r>
    </w:p>
    <w:p>
      <w:pPr>
        <w:pStyle w:val="5"/>
        <w:spacing w:before="300" w:beforeAutospacing="0" w:after="0" w:afterAutospacing="0" w:line="240" w:lineRule="atLeast"/>
        <w:ind w:firstLine="480" w:firstLineChars="200"/>
        <w:rPr>
          <w:rFonts w:ascii="微软雅黑" w:hAnsi="微软雅黑" w:eastAsia="微软雅黑"/>
          <w:color w:val="000000"/>
        </w:rPr>
      </w:pPr>
      <w:r>
        <w:rPr>
          <w:rFonts w:hint="eastAsia" w:ascii="微软雅黑" w:hAnsi="微软雅黑" w:eastAsia="微软雅黑"/>
          <w:color w:val="000000"/>
        </w:rPr>
        <w:t>　　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是从前。”一句看似简单的台词，却含义深刻——中国这头雄狮已觉醒，国家真正强盛起来了。不用再看他人的目光，可以骄傲地想世界宣布今日之中国，已不是那个曾经任人欺压、鱼肉和宰割的民族。</w:t>
      </w:r>
    </w:p>
    <w:p>
      <w:pPr>
        <w:pStyle w:val="5"/>
        <w:spacing w:before="300" w:beforeAutospacing="0" w:after="0" w:afterAutospacing="0" w:line="240" w:lineRule="atLeast"/>
        <w:ind w:firstLine="480" w:firstLineChars="200"/>
        <w:rPr>
          <w:rFonts w:ascii="微软雅黑" w:hAnsi="微软雅黑" w:eastAsia="微软雅黑"/>
          <w:color w:val="000000"/>
        </w:rPr>
      </w:pPr>
      <w:r>
        <w:rPr>
          <w:rFonts w:hint="eastAsia" w:ascii="微软雅黑" w:hAnsi="微软雅黑" w:eastAsia="微软雅黑"/>
          <w:color w:val="000000"/>
        </w:rPr>
        <w:t>　　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p>
    <w:p>
      <w:pPr>
        <w:spacing w:line="240" w:lineRule="atLeast"/>
        <w:ind w:firstLine="480" w:firstLineChars="200"/>
        <w:rPr>
          <w:rFonts w:ascii="微软雅黑" w:hAnsi="微软雅黑" w:eastAsia="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4E"/>
    <w:rsid w:val="0016374E"/>
    <w:rsid w:val="0024243D"/>
    <w:rsid w:val="00686340"/>
    <w:rsid w:val="00760871"/>
    <w:rsid w:val="007C20E9"/>
    <w:rsid w:val="00882E80"/>
    <w:rsid w:val="00A11D4D"/>
    <w:rsid w:val="22F3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 w:type="character" w:customStyle="1" w:styleId="11">
    <w:name w:val="标题 Char"/>
    <w:basedOn w:val="7"/>
    <w:link w:val="6"/>
    <w:qFormat/>
    <w:uiPriority w:val="10"/>
    <w:rPr>
      <w:rFonts w:eastAsia="宋体" w:asciiTheme="majorHAnsi" w:hAnsiTheme="majorHAnsi" w:cstheme="majorBidi"/>
      <w:b/>
      <w:bCs/>
      <w:sz w:val="32"/>
      <w:szCs w:val="32"/>
    </w:rPr>
  </w:style>
  <w:style w:type="character" w:customStyle="1" w:styleId="12">
    <w:name w:val="副标题 Char"/>
    <w:basedOn w:val="7"/>
    <w:link w:val="4"/>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194</Words>
  <Characters>1108</Characters>
  <Lines>9</Lines>
  <Paragraphs>2</Paragraphs>
  <TotalTime>0</TotalTime>
  <ScaleCrop>false</ScaleCrop>
  <LinksUpToDate>false</LinksUpToDate>
  <CharactersWithSpaces>1300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2017-08-27T14:45:00Z</dcterms:created>
  <dc:creator>User</dc:creator>
  <cp:lastModifiedBy>JCSMYX</cp:lastModifiedBy>
  <dcterms:modified xsi:type="dcterms:W3CDTF">2017-09-05T10:22:26Z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