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right="0" w:firstLine="2801" w:firstLineChars="7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4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40"/>
          <w:szCs w:val="30"/>
          <w:lang w:val="en-US" w:eastAsia="zh-CN"/>
        </w:rPr>
        <w:t>战狼2观后感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right="0" w:firstLine="4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</w:rPr>
        <w:t>去影院看了《战狼2》，这是一部值得一看的爱国主义电影，电影从头至尾贯穿始终的爱国情怀、民族精神以及中国军人身上的那种百折不挠、尽忠职守、齐心协力、舍己为人等高贵品质和人道主义精神。看完这部电影，我会因为自己是中国人而自豪、庆幸；从电影的正能量中我也获得了许多感悟，让我从对待工作，对待学习，对待人生上有了新的目标与定位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  <w:lang w:val="en-US" w:eastAsia="zh-CN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right="0" w:firstLine="4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</w:rPr>
        <w:t>首先，电影开头，冷锋因为丧尽天良的开发商威胁杀害俞飞的遗属，一怒之下一脚飞踢要了他的贱命。所以冷锋入狱，而在此期间龙小云出国执行任务，下落不明。冷锋就“临危受命”地出狱了。据此我们不难发现，从上到下，对冷锋如此行为都是持肯定态度的，包括石青松对他说的那段话，都是赞许他的。 其次，电影快结束的时候，冷锋以臂为杆，撑着五星红旗，带领着车队通过交战区。反政府的红巾军见到中国国旗纷纷拿开了对着车队的枪口，最终安然到达中国军队开辟的安全区域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  <w:lang w:val="en-US" w:eastAsia="zh-CN"/>
        </w:rPr>
        <w:t xml:space="preserve">,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</w:rPr>
        <w:t>在影片前半部分，红巾军将冷锋等人包围之时，中国驻该国大使和中国武警及时出现，红巾军不敢得罪中国，大使成功将他们救出，之后又送上中国军舰。男主角那种百折不挠、坚韧不拔的优良品质令我感悟到，在工作学习中，有了爱岗敬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  <w:lang w:eastAsia="zh-CN"/>
        </w:rPr>
        <w:t>的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</w:rPr>
        <w:t>精神还远远不够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  <w:lang w:eastAsia="zh-CN"/>
        </w:rPr>
        <w:t>。要像电影中战狼中队的座右铭为“谦虚”一样，以谦虚的心态做好工作，不要有一点成绩就沾沾自喜，要时时刻刻在工作中找问题，找不足，不断完善自我，成为像狼一样的强者，并且还拥有着群狼的合作精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right="0" w:firstLine="4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</w:rPr>
        <w:t>“犯我中华者，虽远必诛”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</w:rPr>
        <w:t>看到这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  <w:lang w:eastAsia="zh-CN"/>
        </w:rPr>
        <w:t>样的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</w:rPr>
        <w:t>字迹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  <w:lang w:eastAsia="zh-CN"/>
        </w:rPr>
        <w:t>我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</w:rPr>
        <w:t>不禁在想，会不会有一天，只要知道咱们是中国人，就没有人敢小视咱们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</w:rPr>
        <w:t>只要有中国国旗飘扬的地方，就没有任何武装敢于将枪口对着我们。值得庆幸的是：“我们不在安全的时代，但在安全的国家”。祖国永远是人民最坚实的依靠，因为有强大的祖国作为后盾和保障，身为中国人，我们感到骄傲和自豪。  我们必须要做一个爱国的人，一个爱集体的人。家是最小国，国是千万家，有国才有家，有了我们的公司，才有我们的工作，为了公司更好的发展，工作中我们要拿出爱岗敬业的态度，同事间相处要谦虚、互助、友爱、包容，面对困难要不屈不挠，团结协作提升集体荣誉感，我们要将爱国之心转化为奋斗之志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44"/>
          <w:lang w:eastAsia="zh-CN"/>
        </w:rPr>
        <w:t>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right="0" w:firstLine="4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32"/>
        </w:rPr>
        <w:t>最后以电影结尾闪耀着金光的字作为结尾，中华人民共和国公民：当你在海外遇到危险，不要放弃!请记住，在你身后有一个强大的祖国!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right="0" w:firstLine="4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right="0" w:firstLine="4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32"/>
          <w:lang w:val="en-US" w:eastAsia="zh-CN"/>
        </w:rPr>
        <w:t xml:space="preserve">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right="0" w:firstLine="4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32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32"/>
          <w:lang w:val="en-US" w:eastAsia="zh-CN"/>
        </w:rPr>
        <w:t xml:space="preserve">  府城大道店     梁兰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80" w:lineRule="atLeast"/>
        <w:ind w:right="0" w:firstLine="4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2"/>
          <w:szCs w:val="32"/>
          <w:lang w:val="en-US" w:eastAsia="zh-CN"/>
        </w:rPr>
        <w:t xml:space="preserve">                  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33"/>
        <w:tab w:val="clear" w:pos="8306"/>
      </w:tabs>
      <w:rPr>
        <w:rFonts w:hint="eastAsia" w:eastAsiaTheme="minorEastAsia"/>
        <w:b w:val="0"/>
        <w:bCs w:val="0"/>
        <w:sz w:val="44"/>
        <w:szCs w:val="4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23763"/>
    <w:rsid w:val="3D9F58C9"/>
    <w:rsid w:val="3F9A6989"/>
    <w:rsid w:val="46C251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2017-09-09T11:56:54Z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