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  <w:bookmarkStart w:id="0" w:name="_GoBack"/>
            <w:bookmarkEnd w:id="0"/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服从店长安排，责任心较强（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个人藿香任务完成，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80%以上不扣分，80%以下，少一个百分点扣1分。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责任区现场管理混乱，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片区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检查较差（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当柜人员的效期管理及卫生管理情况，发现一次不合格扣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分，若出现过期商品陈列该项不得分，质管员扣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分，店长连带责任扣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分。（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黄金单品个人分配任务完成，未完成一项扣一分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拿药练习每日坚持执行，月上传及练习次数达到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8次以上，少一次扣1分。5次以上不得分。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员工对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公司各项重要文件掌握不到位（扣除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90</w:t>
            </w:r>
          </w:p>
        </w:tc>
      </w:tr>
    </w:tbl>
    <w:p/>
    <w:p/>
    <w:p>
      <w:r>
        <w:rPr>
          <w:rFonts w:hint="eastAsia"/>
        </w:rPr>
        <w:t>考评人（店长）：</w:t>
      </w:r>
      <w:r>
        <w:rPr>
          <w:rFonts w:hint="eastAsia"/>
          <w:lang w:eastAsia="zh-CN"/>
        </w:rPr>
        <w:t>陈杨</w:t>
      </w:r>
      <w:r>
        <w:t xml:space="preserve">                                   </w:t>
      </w:r>
      <w:r>
        <w:rPr>
          <w:rFonts w:hint="eastAsia"/>
        </w:rPr>
        <w:t>被考评人：</w:t>
      </w:r>
      <w:r>
        <w:rPr>
          <w:rFonts w:hint="eastAsia"/>
          <w:lang w:eastAsia="zh-CN"/>
        </w:rPr>
        <w:t>杨婷婷</w:t>
      </w:r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p/>
    <w:p/>
    <w:p/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20%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50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店内平均会员占比不能低于环比会员占比，每少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分，低于环比（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20%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）以上，此项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分。每多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加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eastAsia="zh-CN"/>
              </w:rPr>
              <w:t>藿香销售任务完成，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80%以下不得分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、门店拿药练习，每日演练一次并上传照片（少一次扣一分）。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、门店销售同比下滑（无去年同期销售数据门店，按上月销售数据进行对比，下滑</w:t>
            </w: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、门店会员新增及占比完成公司既定任务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eastAsia="zh-CN"/>
              </w:rPr>
              <w:t>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5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、门店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  <w:lang w:eastAsia="zh-CN"/>
              </w:rPr>
              <w:t>黄金单品销售未完成，一项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  <w:lang w:val="en-US" w:eastAsia="zh-CN"/>
              </w:rPr>
              <w:t>1分，超过5项以上不得分。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6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、门店的处方药销售、登记、上传未按质管要求执行，远程处方上传较少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7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、门店客流对比去年同期出现下滑。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>
      <w:pPr>
        <w:rPr>
          <w:b/>
          <w:bCs/>
          <w:sz w:val="24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4C4FDA"/>
    <w:rsid w:val="00570CE3"/>
    <w:rsid w:val="00576B19"/>
    <w:rsid w:val="007D608C"/>
    <w:rsid w:val="00941193"/>
    <w:rsid w:val="00CC74D2"/>
    <w:rsid w:val="00D9506F"/>
    <w:rsid w:val="00DF7EAE"/>
    <w:rsid w:val="00E47AF5"/>
    <w:rsid w:val="00FC2E4D"/>
    <w:rsid w:val="01FB5C4F"/>
    <w:rsid w:val="0623601E"/>
    <w:rsid w:val="06AB1AD2"/>
    <w:rsid w:val="09852619"/>
    <w:rsid w:val="0B0E4285"/>
    <w:rsid w:val="0BCC27E0"/>
    <w:rsid w:val="14396991"/>
    <w:rsid w:val="154410F5"/>
    <w:rsid w:val="18CB371B"/>
    <w:rsid w:val="198310E9"/>
    <w:rsid w:val="1C2D15AF"/>
    <w:rsid w:val="1EF94F45"/>
    <w:rsid w:val="1F95732D"/>
    <w:rsid w:val="1FEC634B"/>
    <w:rsid w:val="27765CCC"/>
    <w:rsid w:val="28A45B87"/>
    <w:rsid w:val="2C177531"/>
    <w:rsid w:val="32B02F16"/>
    <w:rsid w:val="336377E4"/>
    <w:rsid w:val="34C04E04"/>
    <w:rsid w:val="43B15793"/>
    <w:rsid w:val="44425A58"/>
    <w:rsid w:val="46EC63E9"/>
    <w:rsid w:val="4EA43708"/>
    <w:rsid w:val="4FA3034F"/>
    <w:rsid w:val="51BB11A6"/>
    <w:rsid w:val="533A5A7C"/>
    <w:rsid w:val="57767DFB"/>
    <w:rsid w:val="5D324B77"/>
    <w:rsid w:val="5EF9133E"/>
    <w:rsid w:val="63E86945"/>
    <w:rsid w:val="687338BB"/>
    <w:rsid w:val="68A06603"/>
    <w:rsid w:val="6AA53ED6"/>
    <w:rsid w:val="6CFE78DF"/>
    <w:rsid w:val="6D383A0A"/>
    <w:rsid w:val="6E697271"/>
    <w:rsid w:val="6FCA1077"/>
    <w:rsid w:val="70390867"/>
    <w:rsid w:val="7506588C"/>
    <w:rsid w:val="78CB5B57"/>
    <w:rsid w:val="7DF11A3B"/>
    <w:rsid w:val="7DF3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212</Words>
  <Characters>1214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2017-08-28T00:54:41Z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