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94" w:tblpY="266"/>
        <w:tblOverlap w:val="never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166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林云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6147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8月17日下午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黄鑫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9689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东南片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中和柳荫店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8月18日下午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中和柳荫店</w:t>
    </w:r>
    <w:r>
      <w:rPr>
        <w:rFonts w:hint="eastAsia"/>
        <w:sz w:val="36"/>
        <w:szCs w:val="36"/>
        <w:lang w:val="en-US" w:eastAsia="zh-CN"/>
      </w:rPr>
      <w:t>8月17日,18日培训人员名单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67175"/>
    <w:rsid w:val="61D67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2017-08-13T05:56:00Z</dcterms:created>
  <dc:creator>Administrator</dc:creator>
  <cp:lastModifiedBy>Administrator</cp:lastModifiedBy>
  <dcterms:modified xsi:type="dcterms:W3CDTF">2017-08-13T05:59:06Z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