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部发【2017】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104</w:t>
      </w:r>
      <w:r>
        <w:rPr>
          <w:rFonts w:hint="eastAsia" w:ascii="宋体" w:hAnsi="宋体" w:cs="宋体"/>
          <w:b/>
          <w:bCs/>
          <w:sz w:val="28"/>
          <w:szCs w:val="28"/>
        </w:rPr>
        <w:t>号                     签发人:蒋炜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</w:t>
      </w:r>
      <w:bookmarkStart w:id="0" w:name="_GoBack"/>
      <w:bookmarkEnd w:id="0"/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安稳血糖仪套装（安稳+）</w:t>
      </w:r>
      <w:r>
        <w:rPr>
          <w:rFonts w:hint="eastAsia"/>
          <w:b/>
          <w:bCs/>
          <w:sz w:val="44"/>
          <w:szCs w:val="44"/>
        </w:rPr>
        <w:t>售奖励方案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为了帮助门店提升</w:t>
      </w:r>
      <w:r>
        <w:rPr>
          <w:rFonts w:hint="eastAsia"/>
          <w:b/>
          <w:bCs/>
          <w:sz w:val="28"/>
          <w:szCs w:val="28"/>
          <w:lang w:eastAsia="zh-CN"/>
        </w:rPr>
        <w:t>该</w:t>
      </w:r>
      <w:r>
        <w:rPr>
          <w:rFonts w:hint="eastAsia"/>
          <w:b/>
          <w:bCs/>
          <w:sz w:val="28"/>
          <w:szCs w:val="28"/>
        </w:rPr>
        <w:t>品种销量，设定如下奖励方案: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 xml:space="preserve">  一、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门店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奖励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及</w:t>
      </w:r>
      <w:r>
        <w:rPr>
          <w:rFonts w:hint="eastAsia"/>
          <w:b/>
          <w:bCs w:val="0"/>
          <w:sz w:val="28"/>
          <w:szCs w:val="28"/>
        </w:rPr>
        <w:t>品种明细</w:t>
      </w:r>
      <w:r>
        <w:rPr>
          <w:rFonts w:hint="eastAsia"/>
          <w:b/>
          <w:bCs w:val="0"/>
          <w:sz w:val="28"/>
          <w:szCs w:val="28"/>
          <w:lang w:eastAsia="zh-CN"/>
        </w:rPr>
        <w:t>：</w:t>
      </w:r>
    </w:p>
    <w:tbl>
      <w:tblPr>
        <w:tblStyle w:val="3"/>
        <w:tblW w:w="9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1115"/>
        <w:gridCol w:w="1516"/>
        <w:gridCol w:w="583"/>
        <w:gridCol w:w="2410"/>
        <w:gridCol w:w="1309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163222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安稳</w:t>
            </w:r>
            <w:r>
              <w:rPr>
                <w:rStyle w:val="9"/>
                <w:rFonts w:eastAsia="宋体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</w:t>
            </w:r>
            <w:r>
              <w:rPr>
                <w:rStyle w:val="9"/>
                <w:rFonts w:eastAsia="宋体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支试纸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长沙三诺生物传感技术有限公司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178元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注：门店必须收集并填写保修卡，店长会上移交三诺厂家（无保修卡取消奖励）。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二、保修卡填写标准：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保修卡填写模板-见下图，门店在保修卡上写上门店名称，便于厂家核实数量及奖金发放。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3098165" cy="1677670"/>
            <wp:effectExtent l="0" t="0" r="6985" b="17780"/>
            <wp:docPr id="5" name="图片 5" descr="4D(WHSFEJ(IKX7E9@FH4N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D(WHSFEJ(IKX7E9@FH4NG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17850" cy="1689100"/>
            <wp:effectExtent l="0" t="0" r="6350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pStyle w:val="4"/>
        <w:numPr>
          <w:ilvl w:val="0"/>
          <w:numId w:val="1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奖金的发放：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活动结束后，厂家将在店长大会上统一发放门店销售奖励（门店销售数量与保修卡数量一致，并按要求填写保修卡）。该品种不再享受其余奖励。</w:t>
      </w:r>
    </w:p>
    <w:p>
      <w:pPr>
        <w:pStyle w:val="4"/>
        <w:numPr>
          <w:ilvl w:val="0"/>
          <w:numId w:val="1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2017年8月1日-8月31日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五、活动期间厂家以购进数量计算，补差5元/盒。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门店有任何疑问，请联系业务部-何玉英   电话：69515550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三诺血糖仪套装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销售奖励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四川</w:t>
      </w: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2017年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200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</w:rPr>
        <w:t>打印：何玉英       核对： 赖习敏    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7CA"/>
    <w:multiLevelType w:val="singleLevel"/>
    <w:tmpl w:val="597067C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6861F8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8034E"/>
    <w:rsid w:val="00C814AA"/>
    <w:rsid w:val="00CC5418"/>
    <w:rsid w:val="00D12865"/>
    <w:rsid w:val="00D135B3"/>
    <w:rsid w:val="00D17A17"/>
    <w:rsid w:val="00D44C58"/>
    <w:rsid w:val="00D63AAB"/>
    <w:rsid w:val="00D95F7C"/>
    <w:rsid w:val="00E0651B"/>
    <w:rsid w:val="00E234C1"/>
    <w:rsid w:val="00F551B8"/>
    <w:rsid w:val="00F60EA3"/>
    <w:rsid w:val="00FD3FD5"/>
    <w:rsid w:val="07A50A2F"/>
    <w:rsid w:val="0FA944F9"/>
    <w:rsid w:val="11547640"/>
    <w:rsid w:val="15FB0E12"/>
    <w:rsid w:val="199E064E"/>
    <w:rsid w:val="1F4161DA"/>
    <w:rsid w:val="1F77599A"/>
    <w:rsid w:val="24885696"/>
    <w:rsid w:val="288B440D"/>
    <w:rsid w:val="2BD53FCE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7C629BF"/>
    <w:rsid w:val="4C7A3A82"/>
    <w:rsid w:val="4F3F2D56"/>
    <w:rsid w:val="50392AE8"/>
    <w:rsid w:val="514219DC"/>
    <w:rsid w:val="5211413C"/>
    <w:rsid w:val="53CC7BEA"/>
    <w:rsid w:val="54E1514B"/>
    <w:rsid w:val="56D208EE"/>
    <w:rsid w:val="56DC191B"/>
    <w:rsid w:val="5887476E"/>
    <w:rsid w:val="5C3032F2"/>
    <w:rsid w:val="5C8D35FD"/>
    <w:rsid w:val="5DC85BE2"/>
    <w:rsid w:val="5F35779F"/>
    <w:rsid w:val="5F557F37"/>
    <w:rsid w:val="615E32D2"/>
    <w:rsid w:val="62DF46BE"/>
    <w:rsid w:val="69F67CC3"/>
    <w:rsid w:val="6BE44DE1"/>
    <w:rsid w:val="6D2269F8"/>
    <w:rsid w:val="6F9F49EC"/>
    <w:rsid w:val="702402EE"/>
    <w:rsid w:val="70E34453"/>
    <w:rsid w:val="760052E0"/>
    <w:rsid w:val="779D0051"/>
    <w:rsid w:val="795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2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ScaleCrop>false</ScaleCrop>
  <LinksUpToDate>false</LinksUpToDate>
  <CharactersWithSpaces>677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2017-07-20T08:33:00Z</cp:lastPrinted>
  <dcterms:modified xsi:type="dcterms:W3CDTF">2017-07-31T10:21:13Z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