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sz w:val="44"/>
          <w:szCs w:val="52"/>
          <w:lang w:val="en-US" w:eastAsia="zh-CN"/>
        </w:rPr>
        <w:t>崇都片区11月考试题</w:t>
      </w: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                    门店：                分数：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填空题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固升牌维生素K2的成分_______________,____________________,________________,_____________________.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钙转化的环节__________________________________________________________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维生素K2是在_____________________绿色植物中提取的。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维生素K2的用法用量______________________________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丁细牙痛胶囊的作用_________________________________________________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选择题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固升牌维生素K2通过哪些步骤实现定向输钙（      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A结合      B激活          C吸附       D移送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固升牌维生素K2的优势（   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A服用安全     B功效明确          C双向养护     D营养全面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钙沉积错误会引起哪些疾病（  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A泌尿系统结石      B骨质增生    C动脉硬化   D关节软骨钙化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丁细牙痛胶囊的成分有哪些（    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A丁香叶       B丁香           C细辛         D辛夷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案例分析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一位60岁的大娘，长期脚痛，晚上还伴有盗汗，潮热，抽搐等症状。请写出该顾客病症及其治疗方案！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2、请写出本月10种单品活动品种及其销售方式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2EC1"/>
    <w:multiLevelType w:val="singleLevel"/>
    <w:tmpl w:val="581D2EC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1D2F54"/>
    <w:multiLevelType w:val="singleLevel"/>
    <w:tmpl w:val="581D2F5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1D31EF"/>
    <w:multiLevelType w:val="singleLevel"/>
    <w:tmpl w:val="581D31EF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81D32AA"/>
    <w:multiLevelType w:val="singleLevel"/>
    <w:tmpl w:val="581D32A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1D3CE7"/>
    <w:multiLevelType w:val="singleLevel"/>
    <w:tmpl w:val="581D3CE7"/>
    <w:lvl w:ilvl="0" w:tentative="0">
      <w:start w:val="3"/>
      <w:numFmt w:val="chineseCounting"/>
      <w:suff w:val="nothing"/>
      <w:lvlText w:val="%1、"/>
      <w:lvlJc w:val="left"/>
    </w:lvl>
  </w:abstractNum>
  <w:abstractNum w:abstractNumId="5">
    <w:nsid w:val="581D3E24"/>
    <w:multiLevelType w:val="singleLevel"/>
    <w:tmpl w:val="581D3E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F7179"/>
    <w:rsid w:val="0473195A"/>
    <w:rsid w:val="0A3A7C02"/>
    <w:rsid w:val="10515D6A"/>
    <w:rsid w:val="1DAF7179"/>
    <w:rsid w:val="24EC1FF0"/>
    <w:rsid w:val="39E80069"/>
    <w:rsid w:val="632668F3"/>
    <w:rsid w:val="701C27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2016-11-05T00:55:00Z</dcterms:created>
  <dc:creator>Administrator</dc:creator>
  <cp:lastModifiedBy>123</cp:lastModifiedBy>
  <dcterms:modified xsi:type="dcterms:W3CDTF">2017-07-18T01:40:02Z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