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bookmarkStart w:id="0" w:name="FileContent"/>
      <w:bookmarkEnd w:id="0"/>
      <w:bookmarkStart w:id="1" w:name="EditBox14"/>
      <w:bookmarkEnd w:id="1"/>
      <w:r>
        <w:rPr>
          <w:rFonts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  <w:lang w:eastAsia="zh-CN"/>
        </w:rPr>
        <w:t>四川太极大药房连锁有限公司关于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开展城乡接合部和农村地区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药店</w:t>
      </w:r>
    </w:p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药品质量安全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自查报告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大邑县食品药品监督管理局：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  四川太极大药房连锁有限在大邑县有9家直营药店，位于乡镇的直营药店有3家，分别是：四川太极大药房连锁有限公司大邑县安仁镇千禧街药店，四川太极大药房连锁有限公司大邑县沙渠镇利民街药店，四川太极大药房连锁有限公司大邑县新场镇文昌街药店。按照县局开展城乡结合部和农村地区药品质量集中整治的会议要求，以上三家门店的自查整改情况报告如下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1．违法回收或参与回收药品，销售回收药品；从非法渠道购进药品并销售；非法购进医疗机构制剂并销售。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自查情况：经营的所有商品都是由从公司统一配送，并有合法票据。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也没有</w:t>
      </w:r>
      <w:r>
        <w:rPr>
          <w:rFonts w:hint="eastAsia" w:ascii="仿宋_GB2312" w:hAnsi="Times New Roman" w:eastAsia="仿宋_GB2312" w:cs="Times New Roman"/>
          <w:sz w:val="24"/>
          <w:szCs w:val="24"/>
        </w:rPr>
        <w:t>将非药品冒充药品进行宣传、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销售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的违法行为。每月对所有商品进行效期检查和质量养护，电脑系统每月有养护记录。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自查情况：经营中药材符合要求，不存在非法加工中药饮片的行为。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自查情况：门店按照药品经营许可证许可的经营范围执行，不存在超范围经营的行为，同时也未经营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米非司酮（含紧急避孕类米非司酮制剂）等具有终止妊娠作用的药品。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自查情况：所有购进的商品由公司统一配送，并有随货同行单，购进发票由公司统一保管。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未严格按照药品的贮藏要求储存、陈列药品，尤其是生物制品等冷链药品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自查情况：每天监测店堂温湿度两次，并有记录。门店配备了空调和安装了空调门帘，当温度过高时，能及时采取措施。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存在问题：部分要求存储在20°C以下的药品没有存放在冰箱内保存。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违反处方药与非处方药分类管理规定，不凭处方销售注射剂、抗菌药物等必须凭处方销售的药品的行为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自查情况：处方药与非处方药分类陈列与分类管理。门店配备了远程电子处方系统和远程处方审核系统，引导顾客开具处方并审核通过后凭处方销售处方药。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存在的问题及整改情况：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整改措施：已向公司汇报并申请每家店配备冰柜，在7月31日前冰柜配备到位，并把需要存储在20°C以下的药品储存在冰柜内，并每天做好冰柜温湿度的监测，每天填写冰柜温湿度记录（大邑县新场镇文昌街药店已于7月7日整改完毕）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真实性承诺：本人提供的自查整改报告真实完整有效。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四川太极大药房连锁有限公司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负责人（签字）：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2017年7月17日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义启隶书体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2673"/>
    <w:rsid w:val="0D9C30D7"/>
    <w:rsid w:val="180641AC"/>
    <w:rsid w:val="1870059A"/>
    <w:rsid w:val="19000F3A"/>
    <w:rsid w:val="3A5D14F7"/>
    <w:rsid w:val="41861D24"/>
    <w:rsid w:val="5CBD4F9E"/>
    <w:rsid w:val="5CD845C1"/>
    <w:rsid w:val="60230F16"/>
    <w:rsid w:val="65654931"/>
    <w:rsid w:val="7C08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2017-07-17T09:26:34Z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