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关于首届“太极五子杯”</w:t>
      </w:r>
      <w:r>
        <w:rPr>
          <w:rFonts w:hint="eastAsia" w:asciiTheme="minorEastAsia" w:hAnsiTheme="minorEastAsia" w:cstheme="minorEastAsia"/>
          <w:b/>
          <w:bCs/>
          <w:sz w:val="24"/>
          <w:szCs w:val="24"/>
          <w:lang w:eastAsia="zh-CN"/>
        </w:rPr>
        <w:t>羽毛球</w:t>
      </w:r>
      <w:r>
        <w:rPr>
          <w:rFonts w:hint="eastAsia" w:asciiTheme="minorEastAsia" w:hAnsiTheme="minorEastAsia" w:eastAsiaTheme="minorEastAsia" w:cstheme="minorEastAsia"/>
          <w:b/>
          <w:bCs/>
          <w:sz w:val="24"/>
          <w:szCs w:val="24"/>
          <w:lang w:eastAsia="zh-CN"/>
        </w:rPr>
        <w:t>联赛的通知</w:t>
      </w:r>
    </w:p>
    <w:p>
      <w:pPr>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各门店：</w:t>
      </w: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为活跃员工文体生活， 展现员工的良好风貌，以及维护好员工与顾客的客情关系，公司决定参加太极绵阳举行的羽毛球联赛，现将有关事宜通知如下：</w:t>
      </w:r>
    </w:p>
    <w:p>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val="0"/>
          <w:bCs w:val="0"/>
          <w:sz w:val="24"/>
          <w:szCs w:val="24"/>
          <w:lang w:val="en-US" w:eastAsia="zh-CN"/>
        </w:rPr>
        <w:t xml:space="preserve"> 一、可参赛人员 ：所有员工及顾客都可报名参赛</w:t>
      </w:r>
      <w:r>
        <w:rPr>
          <w:rFonts w:hint="eastAsia" w:asciiTheme="minorEastAsia" w:hAnsiTheme="minorEastAsia" w:cstheme="minorEastAsia"/>
          <w:b w:val="0"/>
          <w:bCs w:val="0"/>
          <w:sz w:val="24"/>
          <w:szCs w:val="24"/>
          <w:lang w:val="en-US" w:eastAsia="zh-CN"/>
        </w:rPr>
        <w:t>（消费者年龄要求  在28-45岁之间，员工年龄要求在50岁以内。）</w:t>
      </w:r>
    </w:p>
    <w:p>
      <w:pPr>
        <w:pStyle w:val="2"/>
        <w:widowControl/>
        <w:numPr>
          <w:ilvl w:val="0"/>
          <w:numId w:val="0"/>
        </w:numPr>
        <w:spacing w:line="360" w:lineRule="atLeast"/>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eastAsia="zh-CN"/>
        </w:rPr>
        <w:t>二、</w:t>
      </w:r>
      <w:r>
        <w:rPr>
          <w:rFonts w:hint="eastAsia" w:asciiTheme="minorEastAsia" w:hAnsiTheme="minorEastAsia" w:eastAsiaTheme="minorEastAsia" w:cstheme="minorEastAsia"/>
          <w:color w:val="000000"/>
          <w:sz w:val="24"/>
          <w:szCs w:val="24"/>
        </w:rPr>
        <w:t>比赛项目：男单、女单</w:t>
      </w:r>
    </w:p>
    <w:p>
      <w:pPr>
        <w:pStyle w:val="2"/>
        <w:widowControl/>
        <w:numPr>
          <w:ilvl w:val="0"/>
          <w:numId w:val="0"/>
        </w:numPr>
        <w:spacing w:line="360" w:lineRule="atLeast"/>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eastAsia="zh-CN"/>
        </w:rPr>
        <w:t>三、</w:t>
      </w:r>
      <w:r>
        <w:rPr>
          <w:rFonts w:hint="eastAsia" w:asciiTheme="minorEastAsia" w:hAnsiTheme="minorEastAsia" w:eastAsiaTheme="minorEastAsia" w:cstheme="minorEastAsia"/>
          <w:color w:val="000000"/>
          <w:sz w:val="24"/>
          <w:szCs w:val="24"/>
        </w:rPr>
        <w:t>比赛时间表：</w:t>
      </w:r>
    </w:p>
    <w:p>
      <w:pPr>
        <w:pStyle w:val="2"/>
        <w:widowControl/>
        <w:spacing w:line="36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7月29日 8点-12点（第一场次）    （12场）        16进4</w:t>
      </w:r>
    </w:p>
    <w:p>
      <w:pPr>
        <w:pStyle w:val="2"/>
        <w:widowControl/>
        <w:spacing w:line="360" w:lineRule="atLeas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7月30日 8点-12点（第二场次）    （12场）       16进4</w:t>
      </w:r>
    </w:p>
    <w:p>
      <w:pPr>
        <w:pStyle w:val="2"/>
        <w:widowControl/>
        <w:spacing w:line="360" w:lineRule="atLeas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8月</w:t>
      </w:r>
      <w:r>
        <w:rPr>
          <w:rFonts w:hint="eastAsia" w:asciiTheme="minorEastAsia" w:hAnsiTheme="minorEastAsia" w:cstheme="minorEastAsia"/>
          <w:color w:val="000000"/>
          <w:sz w:val="24"/>
          <w:szCs w:val="24"/>
          <w:lang w:val="en-US" w:eastAsia="zh-CN"/>
        </w:rPr>
        <w:t xml:space="preserve">5 </w:t>
      </w:r>
      <w:r>
        <w:rPr>
          <w:rFonts w:hint="eastAsia" w:asciiTheme="minorEastAsia" w:hAnsiTheme="minorEastAsia" w:eastAsiaTheme="minorEastAsia" w:cstheme="minorEastAsia"/>
          <w:color w:val="000000"/>
          <w:sz w:val="24"/>
          <w:szCs w:val="24"/>
        </w:rPr>
        <w:t xml:space="preserve">日  8点-12点（第三场次）   （12场）       </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16进4</w:t>
      </w:r>
    </w:p>
    <w:p>
      <w:pPr>
        <w:pStyle w:val="2"/>
        <w:widowControl/>
        <w:spacing w:line="360" w:lineRule="atLeas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8月6</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日  8点-12点（第四场次）   （12场）        16进4</w:t>
      </w:r>
    </w:p>
    <w:p>
      <w:pPr>
        <w:pStyle w:val="2"/>
        <w:widowControl/>
        <w:spacing w:line="360" w:lineRule="atLeas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8月19日 全天（赛区半决赛）       （14场）        16进2</w:t>
      </w:r>
    </w:p>
    <w:p>
      <w:pPr>
        <w:pStyle w:val="2"/>
        <w:widowControl/>
        <w:spacing w:line="360" w:lineRule="atLeas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8月26日9点-12点（四川赛区总决赛）（8进4单场淘汰赛制、冠亚季军单循环赛制）</w:t>
      </w:r>
    </w:p>
    <w:p>
      <w:pPr>
        <w:pStyle w:val="2"/>
        <w:widowControl/>
        <w:spacing w:line="360" w:lineRule="atLeast"/>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eastAsia="zh-CN"/>
        </w:rPr>
        <w:t>四、</w:t>
      </w:r>
      <w:r>
        <w:rPr>
          <w:rFonts w:hint="eastAsia" w:asciiTheme="minorEastAsia" w:hAnsiTheme="minorEastAsia" w:eastAsiaTheme="minorEastAsia" w:cstheme="minorEastAsia"/>
          <w:color w:val="000000"/>
          <w:sz w:val="24"/>
          <w:szCs w:val="24"/>
        </w:rPr>
        <w:t>奖励方法：</w:t>
      </w:r>
    </w:p>
    <w:p>
      <w:pPr>
        <w:pStyle w:val="2"/>
        <w:widowControl/>
        <w:spacing w:line="360" w:lineRule="atLeast"/>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决赛</w:t>
      </w:r>
    </w:p>
    <w:p>
      <w:pPr>
        <w:pStyle w:val="2"/>
        <w:widowControl/>
        <w:spacing w:line="360" w:lineRule="atLeast"/>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1、男单：冠军1名，奖金3000元；亚军1名，奖金2000元；季军，奖金1000元 </w:t>
      </w:r>
    </w:p>
    <w:p>
      <w:pPr>
        <w:pStyle w:val="2"/>
        <w:widowControl/>
        <w:spacing w:line="360" w:lineRule="atLeast"/>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2、女单：冠军1名，奖金3000元；亚军1名，奖金2000元；季军，奖金1000元 </w:t>
      </w:r>
    </w:p>
    <w:p>
      <w:pPr>
        <w:pStyle w:val="2"/>
        <w:widowControl/>
        <w:spacing w:line="360" w:lineRule="atLeast"/>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参与奖：所有参赛选手凭淘汰赛号牌均可获得太极绵阳制药提供的家庭健康医药礼包</w:t>
      </w:r>
    </w:p>
    <w:p>
      <w:pPr>
        <w:pStyle w:val="2"/>
        <w:widowControl/>
        <w:spacing w:line="360" w:lineRule="atLeast"/>
        <w:ind w:firstLine="42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eastAsia="zh-CN"/>
        </w:rPr>
        <w:t>五、报名时间：即日起至</w:t>
      </w:r>
      <w:r>
        <w:rPr>
          <w:rFonts w:hint="eastAsia" w:asciiTheme="minorEastAsia" w:hAnsiTheme="minorEastAsia" w:cstheme="minorEastAsia"/>
          <w:color w:val="000000"/>
          <w:sz w:val="24"/>
          <w:szCs w:val="24"/>
          <w:lang w:val="en-US" w:eastAsia="zh-CN"/>
        </w:rPr>
        <w:t>7月28日</w:t>
      </w:r>
    </w:p>
    <w:p>
      <w:pPr>
        <w:pStyle w:val="2"/>
        <w:widowControl/>
        <w:spacing w:line="360" w:lineRule="atLeast"/>
        <w:ind w:firstLine="42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六、报名地点：成都太极大药房所有直营门店</w:t>
      </w:r>
    </w:p>
    <w:p>
      <w:pPr>
        <w:pStyle w:val="2"/>
        <w:widowControl/>
        <w:spacing w:line="360" w:lineRule="atLeast"/>
        <w:ind w:firstLine="420"/>
        <w:rPr>
          <w:rFonts w:hint="eastAsia"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七、报名方式：</w:t>
      </w:r>
    </w:p>
    <w:p>
      <w:pPr>
        <w:pStyle w:val="2"/>
        <w:widowControl/>
        <w:spacing w:line="360" w:lineRule="atLeast"/>
        <w:ind w:firstLine="420"/>
        <w:rPr>
          <w:rFonts w:hint="eastAsia"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val="en-US" w:eastAsia="zh-CN"/>
        </w:rPr>
        <w:t>1、</w:t>
      </w:r>
      <w:r>
        <w:rPr>
          <w:rFonts w:hint="eastAsia" w:asciiTheme="minorEastAsia" w:hAnsiTheme="minorEastAsia" w:cstheme="minorEastAsia"/>
          <w:color w:val="000000"/>
          <w:sz w:val="24"/>
          <w:szCs w:val="24"/>
          <w:lang w:eastAsia="zh-CN"/>
        </w:rPr>
        <w:t>微信打开此页面（此链接会在微信群通知，请各位同事及时收藏保存，以便自己及顾客参加报名）</w:t>
      </w:r>
    </w:p>
    <w:p>
      <w:pPr>
        <w:pStyle w:val="2"/>
        <w:widowControl/>
        <w:spacing w:line="360" w:lineRule="atLeast"/>
        <w:ind w:firstLine="420"/>
        <w:rPr>
          <w:rFonts w:hint="eastAsia" w:asciiTheme="minorEastAsia" w:hAnsiTheme="minorEastAsia" w:cstheme="minorEastAsia"/>
          <w:color w:val="000000"/>
          <w:sz w:val="24"/>
          <w:szCs w:val="24"/>
          <w:lang w:val="en-US" w:eastAsia="zh-CN"/>
        </w:rPr>
      </w:pPr>
      <w:r>
        <w:rPr>
          <w:sz w:val="24"/>
          <w:szCs w:val="24"/>
        </w:rPr>
        <w:drawing>
          <wp:inline distT="0" distB="0" distL="114300" distR="114300">
            <wp:extent cx="2305050" cy="12096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305050" cy="1209675"/>
                    </a:xfrm>
                    <a:prstGeom prst="rect">
                      <a:avLst/>
                    </a:prstGeom>
                    <a:noFill/>
                    <a:ln w="9525">
                      <a:noFill/>
                    </a:ln>
                  </pic:spPr>
                </pic:pic>
              </a:graphicData>
            </a:graphic>
          </wp:inline>
        </w:drawing>
      </w:r>
      <w:r>
        <w:rPr>
          <w:rFonts w:hint="eastAsia" w:asciiTheme="minorEastAsia" w:hAnsiTheme="minorEastAsia" w:cstheme="minorEastAsia"/>
          <w:color w:val="000000"/>
          <w:sz w:val="24"/>
          <w:szCs w:val="24"/>
          <w:lang w:val="en-US" w:eastAsia="zh-CN"/>
        </w:rPr>
        <w:tab/>
      </w:r>
    </w:p>
    <w:p>
      <w:pPr>
        <w:pStyle w:val="2"/>
        <w:widowControl/>
        <w:spacing w:line="360" w:lineRule="atLeast"/>
        <w:ind w:firstLine="42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打开此页面翻页查看到最后即为报名方式</w:t>
      </w:r>
    </w:p>
    <w:p>
      <w:pPr>
        <w:pStyle w:val="2"/>
        <w:widowControl/>
        <w:spacing w:line="360" w:lineRule="atLeast"/>
        <w:ind w:firstLine="420"/>
        <w:rPr>
          <w:rFonts w:hint="eastAsia" w:asciiTheme="minorEastAsia" w:hAnsiTheme="minorEastAsia" w:cstheme="minorEastAsia"/>
          <w:color w:val="000000"/>
          <w:sz w:val="24"/>
          <w:szCs w:val="24"/>
          <w:lang w:eastAsia="zh-CN"/>
        </w:rPr>
      </w:pPr>
      <w:r>
        <w:rPr>
          <w:sz w:val="24"/>
          <w:szCs w:val="24"/>
        </w:rPr>
        <w:drawing>
          <wp:inline distT="0" distB="0" distL="114300" distR="114300">
            <wp:extent cx="1026160" cy="213106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026160" cy="2131060"/>
                    </a:xfrm>
                    <a:prstGeom prst="rect">
                      <a:avLst/>
                    </a:prstGeom>
                    <a:noFill/>
                    <a:ln w="9525">
                      <a:noFill/>
                    </a:ln>
                  </pic:spPr>
                </pic:pic>
              </a:graphicData>
            </a:graphic>
          </wp:inline>
        </w:drawing>
      </w:r>
    </w:p>
    <w:p>
      <w:pPr>
        <w:pStyle w:val="2"/>
        <w:widowControl/>
        <w:spacing w:line="360" w:lineRule="atLeast"/>
        <w:ind w:firstLine="42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2、复制此链接发送至顾客微信，顾客打开也可报名。</w:t>
      </w:r>
    </w:p>
    <w:p>
      <w:pPr>
        <w:pStyle w:val="2"/>
        <w:widowControl/>
        <w:spacing w:line="360" w:lineRule="atLeast"/>
        <w:ind w:firstLine="420"/>
        <w:rPr>
          <w:rFonts w:hint="eastAsia"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http://e.eqxiu.com/s/2JozYLwR?eqrcode=1&amp;from=groupmessage&amp;isappinstalled=0</w:t>
      </w:r>
    </w:p>
    <w:p>
      <w:pPr>
        <w:pStyle w:val="2"/>
        <w:widowControl/>
        <w:spacing w:line="360" w:lineRule="atLeast"/>
        <w:ind w:firstLine="42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eastAsia="zh-CN"/>
        </w:rPr>
        <w:t>本次联赛主要在于强生健体，丰富员工业余生活，拉近与顾客间的距离，希望各位员工积极参与，门店积极宣传到顾客，太极五子，“羽”你同行，强身健体，一起精进！</w:t>
      </w:r>
      <w:r>
        <w:rPr>
          <w:rFonts w:hint="eastAsia" w:asciiTheme="minorEastAsia" w:hAnsiTheme="minorEastAsia" w:cstheme="minorEastAsia"/>
          <w:color w:val="000000"/>
          <w:sz w:val="24"/>
          <w:szCs w:val="24"/>
          <w:lang w:val="en-US" w:eastAsia="zh-CN"/>
        </w:rPr>
        <w:t xml:space="preserve"> </w:t>
      </w:r>
      <w:bookmarkStart w:id="0" w:name="_GoBack"/>
      <w:bookmarkEnd w:id="0"/>
    </w:p>
    <w:p>
      <w:pPr>
        <w:pStyle w:val="2"/>
        <w:widowControl/>
        <w:spacing w:line="360" w:lineRule="atLeast"/>
        <w:ind w:firstLine="4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val="en-US" w:eastAsia="zh-CN"/>
        </w:rPr>
        <w:t xml:space="preserve">备注：比赛pop随后两天会到门店，到时请贴于橱窗进行宣传 。                                                </w:t>
      </w:r>
    </w:p>
    <w:p>
      <w:pP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p>
    <w:p>
      <w:pP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营运部</w:t>
      </w:r>
    </w:p>
    <w:p>
      <w:pP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2017.7.12</w:t>
      </w:r>
    </w:p>
    <w:p>
      <w:pPr>
        <w:jc w:val="left"/>
        <w:rPr>
          <w:rFonts w:hint="eastAsia" w:asciiTheme="minorEastAsia" w:hAnsiTheme="minorEastAsia" w:eastAsiaTheme="minorEastAsia" w:cstheme="min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Colonna MT">
    <w:panose1 w:val="04020805060202030203"/>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华文琥珀">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42003F"/>
    <w:rsid w:val="49B84F03"/>
    <w:rsid w:val="513A4EDC"/>
    <w:rsid w:val="5CEA2D03"/>
    <w:rsid w:val="60D366E5"/>
    <w:rsid w:val="6DE25CD8"/>
    <w:rsid w:val="7E0959DA"/>
    <w:rsid w:val="7EF849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2017-07-12T09:09:00Z</cp:lastPrinted>
  <dcterms:modified xsi:type="dcterms:W3CDTF">2017-07-12T09:31:57Z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