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销售及毛利额的任务完成（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责任区现场管理混乱，营运部检查较差（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“双手行动”员工执行情况及销售情况，发现一次扣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次以上不得分（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86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</w:t>
      </w:r>
      <w:r>
        <w:rPr>
          <w:rFonts w:hint="eastAsia"/>
          <w:lang w:eastAsia="zh-CN"/>
        </w:rPr>
        <w:t>唐丹</w:t>
      </w:r>
      <w:r>
        <w:t xml:space="preserve"> 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黄娟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65C46"/>
    <w:rsid w:val="155E68AA"/>
    <w:rsid w:val="289866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2017-06-25T04:28:44Z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