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05）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门店藿香正气液销售情况（每家店5月销售不低于100盒，少1盒，扣1分）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陈婷婷</w:t>
      </w:r>
      <w:r>
        <w:t xml:space="preserve">        </w:t>
      </w:r>
      <w:r>
        <w:rPr>
          <w:rFonts w:hint="eastAsia"/>
        </w:rPr>
        <w:t xml:space="preserve">      被考评人（店员）： </w:t>
      </w:r>
      <w:r>
        <w:rPr>
          <w:rFonts w:hint="eastAsia"/>
          <w:lang w:eastAsia="zh-CN"/>
        </w:rPr>
        <w:t>戚彩</w:t>
      </w:r>
      <w:r>
        <w:rPr>
          <w:rFonts w:hint="eastAsia"/>
        </w:rPr>
        <w:t xml:space="preserve">       得分：</w:t>
      </w:r>
      <w:r>
        <w:rPr>
          <w:rFonts w:hint="eastAsia"/>
          <w:lang w:val="en-US" w:eastAsia="zh-CN"/>
        </w:rPr>
        <w:t>95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55A762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0C3D61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2017-05-29T00:55:05Z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