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lang w:val="en-US" w:eastAsia="zh-CN"/>
        </w:rPr>
      </w:pPr>
      <w:r>
        <w:rPr>
          <w:rFonts w:hint="eastAsia"/>
          <w:b/>
          <w:bCs/>
          <w:sz w:val="36"/>
          <w:szCs w:val="36"/>
          <w:lang w:val="en-US" w:eastAsia="zh-CN"/>
        </w:rPr>
        <w:t xml:space="preserve">   关于开展桐君阁“非遗品种”学习竞赛的通知</w:t>
      </w:r>
    </w:p>
    <w:p>
      <w:p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各门店：</w:t>
      </w:r>
    </w:p>
    <w:p>
      <w:p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为强化店员产品专业知识，推动集团公司品种销售上量，经公司领导研究决定，现开展桐君阁“非遗品种”学习竞赛，具体竞赛规则如下：</w:t>
      </w:r>
    </w:p>
    <w:p>
      <w:pPr>
        <w:numPr>
          <w:ilvl w:val="0"/>
          <w:numId w:val="1"/>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竞赛时间</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2017年4月7——4月30日</w:t>
      </w:r>
    </w:p>
    <w:p>
      <w:pPr>
        <w:numPr>
          <w:ilvl w:val="0"/>
          <w:numId w:val="1"/>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参赛人员：</w:t>
      </w:r>
    </w:p>
    <w:p>
      <w:pPr>
        <w:numPr>
          <w:ilvl w:val="0"/>
          <w:numId w:val="0"/>
        </w:numPr>
        <w:ind w:left="-1" w:leftChars="-295" w:hanging="618" w:hangingChars="221"/>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门店所有在岗人员（包含营业员、试用期员工、实习生、销售代表）。</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三、竞赛内容</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桐君阁制药产品知识</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四、竞赛形式</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本次学习竞赛分为专题学习和产品知识学习两个部分。</w:t>
      </w:r>
    </w:p>
    <w:p>
      <w:pPr>
        <w:numPr>
          <w:ilvl w:val="0"/>
          <w:numId w:val="2"/>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、专题学习： 综合管理部人事培训科在瑞学学习平台内安排桐君阁制药安宫牛黄丸、还少丹、蚕蛾公补片、强力天麻杜仲丸、沉香化气片等五个产品的专题学习，店员在4月30日前自行登录瑞学学习平台进行学习，学习后在系统内进行考试。</w:t>
      </w:r>
      <w:bookmarkStart w:id="0" w:name="_GoBack"/>
      <w:bookmarkEnd w:id="0"/>
    </w:p>
    <w:p>
      <w:pPr>
        <w:numPr>
          <w:ilvl w:val="0"/>
          <w:numId w:val="2"/>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产品知识学习：店员利用业余时间自行登录瑞学学习平台，进入“推荐厂家”——重庆桐君阁制药，对所有产品进行学习并进行练习获得学习积分，学习积分达到500分则可获得100分，未达到500学习积分则按照比例进行折算。</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五、竞赛评比规则</w:t>
      </w:r>
    </w:p>
    <w:p>
      <w:pPr>
        <w:numPr>
          <w:ilvl w:val="0"/>
          <w:numId w:val="0"/>
        </w:numPr>
        <w:ind w:firstLine="64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竞赛总分为100分制，专题学习成绩占70%，产品知识学习占30%，以总分排名进行奖励，如遇总分相同则以完成专题学习时间先后顺序为补充评定标准。</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六、奖项设置              </w:t>
      </w:r>
    </w:p>
    <w:p>
      <w:pPr>
        <w:numPr>
          <w:ilvl w:val="0"/>
          <w:numId w:val="0"/>
        </w:numPr>
        <w:ind w:firstLine="56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一等奖5名，每人奖励现金100元；</w:t>
      </w:r>
    </w:p>
    <w:p>
      <w:pPr>
        <w:numPr>
          <w:ilvl w:val="0"/>
          <w:numId w:val="0"/>
        </w:numPr>
        <w:ind w:firstLine="56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二等奖10名，每人奖励现金50元；</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三等奖20名，每人奖励现金30元/人；</w:t>
      </w:r>
    </w:p>
    <w:p>
      <w:pPr>
        <w:numPr>
          <w:ilvl w:val="0"/>
          <w:numId w:val="0"/>
        </w:numPr>
        <w:ind w:firstLine="56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优秀学习奖50名，每人奖励精美礼品1份。</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七、获奖名单公布及颁奖</w:t>
      </w:r>
    </w:p>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综合管理部人事培训科于5月5日前对员工学习情况进行统计，于5月10日前公布获奖人员名单，颁奖时间另行通知。</w:t>
      </w:r>
    </w:p>
    <w:p>
      <w:pPr>
        <w:numPr>
          <w:ilvl w:val="0"/>
          <w:numId w:val="0"/>
        </w:numPr>
        <w:ind w:firstLine="560"/>
        <w:jc w:val="left"/>
        <w:rPr>
          <w:rFonts w:hint="eastAsia" w:asciiTheme="majorEastAsia" w:hAnsiTheme="majorEastAsia" w:eastAsiaTheme="majorEastAsia" w:cstheme="majorEastAsia"/>
          <w:sz w:val="28"/>
          <w:szCs w:val="28"/>
          <w:lang w:val="en-US" w:eastAsia="zh-CN"/>
        </w:rPr>
      </w:pPr>
    </w:p>
    <w:p>
      <w:pPr>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四川太极大药房连锁有限公司</w:t>
      </w:r>
    </w:p>
    <w:p>
      <w:pPr>
        <w:ind w:firstLine="640"/>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二〇一七年四月十一日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DFE9"/>
    <w:multiLevelType w:val="singleLevel"/>
    <w:tmpl w:val="58EDDFE9"/>
    <w:lvl w:ilvl="0" w:tentative="0">
      <w:start w:val="1"/>
      <w:numFmt w:val="chineseCounting"/>
      <w:suff w:val="nothing"/>
      <w:lvlText w:val="%1、"/>
      <w:lvlJc w:val="left"/>
    </w:lvl>
  </w:abstractNum>
  <w:abstractNum w:abstractNumId="1">
    <w:nsid w:val="58EDE1D0"/>
    <w:multiLevelType w:val="singleLevel"/>
    <w:tmpl w:val="58EDE1D0"/>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33D58"/>
    <w:rsid w:val="02CD1BF2"/>
    <w:rsid w:val="03C503CF"/>
    <w:rsid w:val="09595DEE"/>
    <w:rsid w:val="209A0D5E"/>
    <w:rsid w:val="34A4350D"/>
    <w:rsid w:val="3D063EFC"/>
    <w:rsid w:val="41DF7A93"/>
    <w:rsid w:val="453B59AC"/>
    <w:rsid w:val="49B33D58"/>
    <w:rsid w:val="4EA846B5"/>
    <w:rsid w:val="7F7649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2017-04-06T07:41:00Z</dcterms:created>
  <dc:creator>Administrator</dc:creator>
  <cp:lastModifiedBy>lenovo</cp:lastModifiedBy>
  <cp:lastPrinted>2017-04-12T09:26:00Z</cp:lastPrinted>
  <dcterms:modified xsi:type="dcterms:W3CDTF">2017-04-12T09:30:48Z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