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</w:t>
      </w:r>
      <w:r>
        <w:rPr>
          <w:rFonts w:hint="eastAsia"/>
          <w:sz w:val="28"/>
        </w:rPr>
        <w:t>关于</w:t>
      </w:r>
      <w:r>
        <w:rPr>
          <w:rFonts w:hint="eastAsia"/>
          <w:sz w:val="28"/>
          <w:lang w:eastAsia="zh-CN"/>
        </w:rPr>
        <w:t>新导医系统微信顾客预约挂号问题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</w:t>
      </w:r>
      <w:r>
        <w:rPr>
          <w:rFonts w:hint="eastAsia"/>
          <w:sz w:val="28"/>
          <w:lang w:eastAsia="zh-CN"/>
        </w:rPr>
        <w:t>因目前新导医系统微信顾客预约挂号出现问题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eastAsia="zh-CN"/>
        </w:rPr>
        <w:t>顾客预约后无显示排号号数，同时有出现现场与微信预约挂号不能同步，导致顾客对本店推出的微信挂号疑问和投诉，希望公司对此系统进行改进，增加微信挂号后能让顾客看见微信挂号后排的号数，如果不能显示号数，微信挂号就失去了意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情况说明人：余志彬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2017年3月15日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53D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Administrator</cp:lastModifiedBy>
  <dcterms:modified xsi:type="dcterms:W3CDTF">2017-03-15T07:28:05Z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