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w:t>
      </w:r>
      <w:r>
        <w:rPr>
          <w:rFonts w:hint="eastAsia" w:ascii="方正仿宋_GBK" w:eastAsia="方正仿宋_GBK"/>
          <w:szCs w:val="32"/>
          <w:lang w:val="en-US" w:eastAsia="zh-CN"/>
        </w:rPr>
        <w:t>王慧</w:t>
      </w:r>
      <w:r>
        <w:rPr>
          <w:rFonts w:hint="eastAsia" w:ascii="方正仿宋_GBK" w:eastAsia="方正仿宋_GBK"/>
          <w:szCs w:val="32"/>
        </w:rPr>
        <w:t xml:space="preserve">              所在分公司及门店：</w:t>
      </w:r>
      <w:r>
        <w:rPr>
          <w:rFonts w:hint="eastAsia" w:ascii="方正仿宋_GBK" w:eastAsia="方正仿宋_GBK"/>
          <w:szCs w:val="32"/>
          <w:lang w:eastAsia="zh-CN"/>
        </w:rPr>
        <w:t>温江区柳城街道同兴东路店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月</w:t>
      </w:r>
      <w:r>
        <w:rPr>
          <w:rFonts w:hint="eastAsia" w:ascii="方正仿宋_GBK" w:eastAsia="方正仿宋_GBK"/>
          <w:szCs w:val="32"/>
          <w:lang w:val="en-US" w:eastAsia="zh-CN"/>
        </w:rPr>
        <w:t>7</w:t>
      </w:r>
      <w:r>
        <w:rPr>
          <w:rFonts w:hint="eastAsia" w:ascii="方正仿宋_GBK" w:eastAsia="方正仿宋_GBK"/>
          <w:szCs w:val="32"/>
        </w:rPr>
        <w:t xml:space="preserve">  </w:t>
      </w:r>
      <w:bookmarkStart w:id="0" w:name="_GoBack"/>
      <w:bookmarkEnd w:id="0"/>
      <w:r>
        <w:rPr>
          <w:rFonts w:hint="eastAsia" w:ascii="方正仿宋_GBK" w:eastAsia="方正仿宋_GBK"/>
          <w:szCs w:val="32"/>
        </w:rPr>
        <w:t xml:space="preserve">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80C548C"/>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2017-02-07T05:28:07Z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