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6"/>
          <w:szCs w:val="36"/>
          <w:lang w:val="en-US" w:eastAsia="zh-CN"/>
        </w:rPr>
      </w:pPr>
      <w:r>
        <w:rPr>
          <w:rFonts w:hint="eastAsia" w:ascii="宋体" w:hAnsi="宋体" w:cs="宋体"/>
          <w:b/>
          <w:bCs/>
          <w:color w:val="auto"/>
          <w:sz w:val="28"/>
          <w:szCs w:val="28"/>
          <w:lang w:eastAsia="zh-CN"/>
        </w:rPr>
        <w:t>采购</w:t>
      </w:r>
      <w:r>
        <w:rPr>
          <w:rFonts w:hint="eastAsia" w:ascii="宋体" w:hAnsi="宋体" w:cs="宋体"/>
          <w:b/>
          <w:bCs/>
          <w:color w:val="auto"/>
          <w:sz w:val="28"/>
          <w:szCs w:val="28"/>
        </w:rPr>
        <w:t>部发【201</w:t>
      </w:r>
      <w:r>
        <w:rPr>
          <w:rFonts w:hint="eastAsia" w:ascii="宋体" w:hAnsi="宋体" w:cs="宋体"/>
          <w:b/>
          <w:bCs/>
          <w:color w:val="auto"/>
          <w:sz w:val="28"/>
          <w:szCs w:val="28"/>
          <w:lang w:val="en-US" w:eastAsia="zh-CN"/>
        </w:rPr>
        <w:t>7</w:t>
      </w:r>
      <w:r>
        <w:rPr>
          <w:rFonts w:hint="eastAsia" w:ascii="宋体" w:hAnsi="宋体" w:cs="宋体"/>
          <w:b/>
          <w:bCs/>
          <w:color w:val="auto"/>
          <w:sz w:val="28"/>
          <w:szCs w:val="28"/>
        </w:rPr>
        <w:t>】</w:t>
      </w:r>
      <w:r>
        <w:rPr>
          <w:rFonts w:hint="eastAsia" w:ascii="宋体" w:hAnsi="宋体" w:cs="宋体"/>
          <w:b/>
          <w:bCs/>
          <w:color w:val="auto"/>
          <w:sz w:val="28"/>
          <w:szCs w:val="28"/>
          <w:lang w:val="en-US" w:eastAsia="zh-CN"/>
        </w:rPr>
        <w:t>172</w:t>
      </w:r>
      <w:r>
        <w:rPr>
          <w:rFonts w:hint="eastAsia" w:ascii="宋体" w:hAnsi="宋体" w:cs="宋体"/>
          <w:b/>
          <w:bCs/>
          <w:color w:val="auto"/>
          <w:sz w:val="28"/>
          <w:szCs w:val="28"/>
        </w:rPr>
        <w:t>号                     签发人:</w:t>
      </w:r>
      <w:r>
        <w:rPr>
          <w:rFonts w:hint="eastAsia" w:ascii="宋体" w:hAnsi="宋体" w:cs="宋体"/>
          <w:b/>
          <w:bCs/>
          <w:color w:val="auto"/>
          <w:sz w:val="28"/>
          <w:szCs w:val="28"/>
          <w:lang w:eastAsia="zh-CN"/>
        </w:rPr>
        <w:t>赖习敏</w:t>
      </w:r>
    </w:p>
    <w:p>
      <w:pPr>
        <w:jc w:val="both"/>
        <w:rPr>
          <w:rFonts w:hint="eastAsia"/>
          <w:b/>
          <w:bCs/>
          <w:sz w:val="28"/>
          <w:szCs w:val="28"/>
          <w:lang w:val="en-US" w:eastAsia="zh-CN"/>
        </w:rPr>
      </w:pPr>
      <w:r>
        <w:rPr>
          <w:rFonts w:hint="eastAsia"/>
          <w:b/>
          <w:bCs/>
          <w:sz w:val="36"/>
          <w:szCs w:val="36"/>
          <w:lang w:val="en-US" w:eastAsia="zh-CN"/>
        </w:rPr>
        <w:t xml:space="preserve">              </w:t>
      </w:r>
      <w:r>
        <w:rPr>
          <w:rFonts w:hint="eastAsia"/>
          <w:b/>
          <w:bCs/>
          <w:sz w:val="44"/>
          <w:szCs w:val="44"/>
          <w:lang w:val="en-US" w:eastAsia="zh-CN"/>
        </w:rPr>
        <w:t>优思明销售奖励方案</w:t>
      </w:r>
    </w:p>
    <w:p>
      <w:pPr>
        <w:jc w:val="both"/>
        <w:rPr>
          <w:rFonts w:hint="eastAsia"/>
          <w:b w:val="0"/>
          <w:bCs w:val="0"/>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w:t>
      </w:r>
      <w:r>
        <w:rPr>
          <w:rFonts w:hint="eastAsia"/>
          <w:b w:val="0"/>
          <w:bCs w:val="0"/>
          <w:sz w:val="28"/>
          <w:szCs w:val="28"/>
          <w:lang w:val="en-US" w:eastAsia="zh-CN"/>
        </w:rPr>
        <w:t>为了帮助门店挖掘新的潜在顾客，提升此品类销售，增加优思明纯销，设定如下奖励方案:</w:t>
      </w:r>
    </w:p>
    <w:p>
      <w:pPr>
        <w:pStyle w:val="4"/>
        <w:numPr>
          <w:ilvl w:val="0"/>
          <w:numId w:val="1"/>
        </w:numPr>
        <w:ind w:firstLineChars="0"/>
        <w:jc w:val="left"/>
        <w:rPr>
          <w:b/>
          <w:bCs/>
          <w:sz w:val="28"/>
          <w:szCs w:val="28"/>
        </w:rPr>
      </w:pPr>
      <w:r>
        <w:rPr>
          <w:rFonts w:hint="eastAsia"/>
          <w:b/>
          <w:bCs/>
          <w:sz w:val="28"/>
          <w:szCs w:val="28"/>
        </w:rPr>
        <w:t>品</w:t>
      </w:r>
      <w:r>
        <w:rPr>
          <w:rFonts w:hint="eastAsia"/>
          <w:b/>
          <w:bCs/>
          <w:sz w:val="28"/>
          <w:szCs w:val="28"/>
          <w:lang w:eastAsia="zh-CN"/>
        </w:rPr>
        <w:t>种明细</w:t>
      </w:r>
    </w:p>
    <w:tbl>
      <w:tblPr>
        <w:tblStyle w:val="3"/>
        <w:tblW w:w="89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9"/>
        <w:gridCol w:w="3007"/>
        <w:gridCol w:w="645"/>
        <w:gridCol w:w="1635"/>
        <w:gridCol w:w="1612"/>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default" w:ascii="Arial" w:hAnsi="Arial" w:eastAsia="宋体" w:cs="Arial"/>
                <w:color w:val="000000"/>
                <w:kern w:val="0"/>
                <w:sz w:val="24"/>
                <w:szCs w:val="24"/>
                <w:lang w:eastAsia="zh-CN"/>
              </w:rPr>
            </w:pPr>
            <w:r>
              <w:rPr>
                <w:rFonts w:hint="default" w:ascii="Arial" w:hAnsi="Arial" w:eastAsia="宋体" w:cs="Arial"/>
                <w:color w:val="000000"/>
                <w:kern w:val="0"/>
                <w:sz w:val="24"/>
                <w:szCs w:val="24"/>
                <w:lang w:val="en-US" w:eastAsia="zh-CN"/>
              </w:rPr>
              <w:t>货品ID</w:t>
            </w:r>
          </w:p>
        </w:tc>
        <w:tc>
          <w:tcPr>
            <w:tcW w:w="300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货品名称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规格</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产地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63764</w:t>
            </w:r>
          </w:p>
        </w:tc>
        <w:tc>
          <w:tcPr>
            <w:tcW w:w="30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屈螺酮炔雌醇片(优思明)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盒</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21片(薄膜衣)</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color w:val="000000"/>
                <w:kern w:val="0"/>
                <w:sz w:val="24"/>
                <w:szCs w:val="24"/>
                <w:lang w:eastAsia="zh-CN"/>
              </w:rPr>
            </w:pPr>
            <w:r>
              <w:rPr>
                <w:rFonts w:hint="default" w:ascii="Arial" w:hAnsi="Arial" w:eastAsia="宋体" w:cs="Arial"/>
                <w:i w:val="0"/>
                <w:color w:val="000000"/>
                <w:kern w:val="0"/>
                <w:sz w:val="24"/>
                <w:szCs w:val="24"/>
                <w:u w:val="none"/>
                <w:lang w:val="en-US" w:eastAsia="zh-CN" w:bidi="ar"/>
              </w:rPr>
              <w:t>拜耳医药广州分公司</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135</w:t>
            </w:r>
          </w:p>
        </w:tc>
      </w:tr>
    </w:tbl>
    <w:p>
      <w:pPr>
        <w:pStyle w:val="4"/>
        <w:numPr>
          <w:ilvl w:val="0"/>
          <w:numId w:val="1"/>
        </w:numPr>
        <w:ind w:firstLineChars="0"/>
        <w:jc w:val="left"/>
        <w:rPr>
          <w:rFonts w:hint="eastAsia"/>
          <w:sz w:val="28"/>
          <w:szCs w:val="28"/>
          <w:lang w:eastAsia="zh-CN"/>
        </w:rPr>
      </w:pPr>
      <w:r>
        <w:rPr>
          <w:rFonts w:hint="eastAsia"/>
          <w:b/>
          <w:bCs/>
          <w:sz w:val="28"/>
          <w:szCs w:val="28"/>
        </w:rPr>
        <w:t>活动时间</w:t>
      </w:r>
      <w:r>
        <w:rPr>
          <w:rFonts w:hint="eastAsia"/>
          <w:sz w:val="28"/>
          <w:szCs w:val="28"/>
        </w:rPr>
        <w:t>：201</w:t>
      </w:r>
      <w:r>
        <w:rPr>
          <w:rFonts w:hint="eastAsia"/>
          <w:sz w:val="28"/>
          <w:szCs w:val="28"/>
          <w:lang w:val="en-US" w:eastAsia="zh-CN"/>
        </w:rPr>
        <w:t>7</w:t>
      </w:r>
      <w:r>
        <w:rPr>
          <w:rFonts w:hint="eastAsia"/>
          <w:sz w:val="28"/>
          <w:szCs w:val="28"/>
        </w:rPr>
        <w:t>年</w:t>
      </w:r>
      <w:r>
        <w:rPr>
          <w:rFonts w:hint="eastAsia"/>
          <w:sz w:val="28"/>
          <w:szCs w:val="28"/>
          <w:lang w:val="en-US" w:eastAsia="zh-CN"/>
        </w:rPr>
        <w:t>12</w:t>
      </w:r>
      <w:r>
        <w:rPr>
          <w:rFonts w:hint="eastAsia"/>
          <w:sz w:val="28"/>
          <w:szCs w:val="28"/>
        </w:rPr>
        <w:t>月1日——</w:t>
      </w:r>
      <w:r>
        <w:rPr>
          <w:rFonts w:hint="eastAsia"/>
          <w:sz w:val="28"/>
          <w:szCs w:val="28"/>
          <w:lang w:val="en-US" w:eastAsia="zh-CN"/>
        </w:rPr>
        <w:t>12</w:t>
      </w:r>
      <w:r>
        <w:rPr>
          <w:rFonts w:hint="eastAsia"/>
          <w:sz w:val="28"/>
          <w:szCs w:val="28"/>
        </w:rPr>
        <w:t>月31日。</w:t>
      </w:r>
    </w:p>
    <w:p>
      <w:pPr>
        <w:pStyle w:val="4"/>
        <w:numPr>
          <w:ilvl w:val="0"/>
          <w:numId w:val="1"/>
        </w:numPr>
        <w:ind w:firstLineChars="0"/>
        <w:jc w:val="left"/>
        <w:rPr>
          <w:rFonts w:hint="eastAsia"/>
          <w:b/>
          <w:bCs/>
          <w:sz w:val="28"/>
          <w:szCs w:val="28"/>
          <w:lang w:eastAsia="zh-CN"/>
        </w:rPr>
      </w:pPr>
      <w:r>
        <w:rPr>
          <w:rFonts w:hint="eastAsia"/>
          <w:b/>
          <w:bCs/>
          <w:sz w:val="28"/>
          <w:szCs w:val="28"/>
          <w:lang w:eastAsia="zh-CN"/>
        </w:rPr>
        <w:t>考核任务及奖励政策</w:t>
      </w:r>
    </w:p>
    <w:p>
      <w:pPr>
        <w:pStyle w:val="4"/>
        <w:numPr>
          <w:ilvl w:val="0"/>
          <w:numId w:val="2"/>
        </w:numPr>
        <w:ind w:leftChars="0"/>
        <w:jc w:val="left"/>
        <w:rPr>
          <w:rFonts w:hint="eastAsia"/>
          <w:sz w:val="28"/>
          <w:szCs w:val="28"/>
          <w:lang w:val="en-US" w:eastAsia="zh-CN"/>
        </w:rPr>
      </w:pPr>
      <w:r>
        <w:rPr>
          <w:rFonts w:hint="eastAsia"/>
          <w:sz w:val="28"/>
          <w:szCs w:val="28"/>
          <w:lang w:val="en-US" w:eastAsia="zh-CN"/>
        </w:rPr>
        <w:t>根据门店8-9月历史销量制定任务，任务量按月分配。</w:t>
      </w:r>
    </w:p>
    <w:p>
      <w:pPr>
        <w:pStyle w:val="4"/>
        <w:numPr>
          <w:ilvl w:val="0"/>
          <w:numId w:val="0"/>
        </w:numPr>
        <w:ind w:leftChars="200"/>
        <w:jc w:val="left"/>
        <w:rPr>
          <w:sz w:val="28"/>
          <w:szCs w:val="28"/>
        </w:rPr>
      </w:pPr>
      <w:r>
        <w:rPr>
          <w:rFonts w:hint="eastAsia"/>
          <w:sz w:val="28"/>
          <w:szCs w:val="28"/>
          <w:lang w:val="en-US" w:eastAsia="zh-CN"/>
        </w:rPr>
        <w:t xml:space="preserve"> 2、奖励：任务考核奖励，以单月完成任务为标准，奖励</w:t>
      </w:r>
      <w:r>
        <w:rPr>
          <w:rFonts w:hint="eastAsia"/>
          <w:sz w:val="28"/>
          <w:szCs w:val="28"/>
        </w:rPr>
        <w:t>如下：</w:t>
      </w:r>
    </w:p>
    <w:tbl>
      <w:tblPr>
        <w:tblStyle w:val="3"/>
        <w:tblW w:w="10459" w:type="dxa"/>
        <w:tblInd w:w="0" w:type="dxa"/>
        <w:tblLayout w:type="fixed"/>
        <w:tblCellMar>
          <w:top w:w="0" w:type="dxa"/>
          <w:left w:w="108" w:type="dxa"/>
          <w:bottom w:w="0" w:type="dxa"/>
          <w:right w:w="108" w:type="dxa"/>
        </w:tblCellMar>
      </w:tblPr>
      <w:tblGrid>
        <w:gridCol w:w="1449"/>
        <w:gridCol w:w="2582"/>
        <w:gridCol w:w="3221"/>
        <w:gridCol w:w="3207"/>
      </w:tblGrid>
      <w:tr>
        <w:tblPrEx>
          <w:tblLayout w:type="fixed"/>
          <w:tblCellMar>
            <w:top w:w="0" w:type="dxa"/>
            <w:left w:w="108" w:type="dxa"/>
            <w:bottom w:w="0" w:type="dxa"/>
            <w:right w:w="108" w:type="dxa"/>
          </w:tblCellMar>
        </w:tblPrEx>
        <w:trPr>
          <w:trHeight w:val="445" w:hRule="atLeast"/>
        </w:trPr>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品名</w:t>
            </w:r>
          </w:p>
        </w:tc>
        <w:tc>
          <w:tcPr>
            <w:tcW w:w="25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未完成任务奖励（单品奖励体现）</w:t>
            </w:r>
          </w:p>
        </w:tc>
        <w:tc>
          <w:tcPr>
            <w:tcW w:w="32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完成冲刺目标1</w:t>
            </w:r>
            <w:r>
              <w:rPr>
                <w:rFonts w:hint="eastAsia" w:ascii="宋体" w:hAnsi="宋体" w:eastAsia="宋体" w:cs="宋体"/>
                <w:color w:val="000000"/>
                <w:kern w:val="0"/>
                <w:sz w:val="24"/>
                <w:szCs w:val="24"/>
              </w:rPr>
              <w:t>奖励（元/盒）</w:t>
            </w:r>
          </w:p>
        </w:tc>
        <w:tc>
          <w:tcPr>
            <w:tcW w:w="32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完成冲刺目标</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奖励（元/盒）</w:t>
            </w:r>
          </w:p>
        </w:tc>
      </w:tr>
      <w:tr>
        <w:tblPrEx>
          <w:tblLayout w:type="fixed"/>
          <w:tblCellMar>
            <w:top w:w="0" w:type="dxa"/>
            <w:left w:w="108" w:type="dxa"/>
            <w:bottom w:w="0" w:type="dxa"/>
            <w:right w:w="108" w:type="dxa"/>
          </w:tblCellMar>
        </w:tblPrEx>
        <w:trPr>
          <w:trHeight w:val="364" w:hRule="atLeast"/>
        </w:trPr>
        <w:tc>
          <w:tcPr>
            <w:tcW w:w="14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eastAsia="zh-CN"/>
              </w:rPr>
            </w:pPr>
            <w:r>
              <w:rPr>
                <w:rFonts w:hint="default" w:ascii="Arial" w:hAnsi="Arial" w:eastAsia="宋体" w:cs="Arial"/>
                <w:i w:val="0"/>
                <w:color w:val="000000"/>
                <w:kern w:val="0"/>
                <w:sz w:val="24"/>
                <w:szCs w:val="24"/>
                <w:u w:val="none"/>
                <w:lang w:val="en-US" w:eastAsia="zh-CN" w:bidi="ar"/>
              </w:rPr>
              <w:t>优思明</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5元/盒</w:t>
            </w:r>
          </w:p>
        </w:tc>
        <w:tc>
          <w:tcPr>
            <w:tcW w:w="32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8元/盒</w:t>
            </w:r>
          </w:p>
        </w:tc>
        <w:tc>
          <w:tcPr>
            <w:tcW w:w="32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8"/>
                <w:szCs w:val="28"/>
                <w:lang w:val="en-US" w:eastAsia="zh-CN"/>
              </w:rPr>
            </w:pPr>
            <w:r>
              <w:rPr>
                <w:rFonts w:hint="eastAsia" w:ascii="宋体" w:hAnsi="宋体" w:eastAsia="宋体" w:cs="宋体"/>
                <w:b/>
                <w:bCs/>
                <w:color w:val="FF0000"/>
                <w:kern w:val="0"/>
                <w:sz w:val="28"/>
                <w:szCs w:val="28"/>
                <w:lang w:val="en-US" w:eastAsia="zh-CN"/>
              </w:rPr>
              <w:t>10元/盒</w:t>
            </w:r>
          </w:p>
        </w:tc>
      </w:tr>
    </w:tbl>
    <w:p>
      <w:pPr>
        <w:pStyle w:val="4"/>
        <w:ind w:left="0" w:leftChars="0" w:firstLine="0" w:firstLineChars="0"/>
        <w:jc w:val="left"/>
        <w:rPr>
          <w:rFonts w:hint="eastAsia"/>
          <w:sz w:val="28"/>
          <w:szCs w:val="28"/>
        </w:rPr>
      </w:pPr>
      <w:r>
        <w:rPr>
          <w:rFonts w:hint="eastAsia"/>
          <w:b/>
          <w:bCs/>
          <w:sz w:val="28"/>
          <w:szCs w:val="28"/>
          <w:lang w:eastAsia="zh-CN"/>
        </w:rPr>
        <w:t>注：</w:t>
      </w:r>
      <w:r>
        <w:rPr>
          <w:rFonts w:hint="eastAsia"/>
          <w:b w:val="0"/>
          <w:bCs w:val="0"/>
          <w:sz w:val="28"/>
          <w:szCs w:val="28"/>
          <w:lang w:eastAsia="zh-CN"/>
        </w:rPr>
        <w:t>（</w:t>
      </w:r>
      <w:r>
        <w:rPr>
          <w:rFonts w:hint="eastAsia"/>
          <w:b w:val="0"/>
          <w:bCs w:val="0"/>
          <w:sz w:val="28"/>
          <w:szCs w:val="28"/>
          <w:lang w:val="en-US" w:eastAsia="zh-CN"/>
        </w:rPr>
        <w:t>1</w:t>
      </w:r>
      <w:r>
        <w:rPr>
          <w:rFonts w:hint="eastAsia"/>
          <w:b w:val="0"/>
          <w:bCs w:val="0"/>
          <w:sz w:val="28"/>
          <w:szCs w:val="28"/>
          <w:lang w:eastAsia="zh-CN"/>
        </w:rPr>
        <w:t>）</w:t>
      </w:r>
      <w:r>
        <w:rPr>
          <w:rFonts w:hint="eastAsia"/>
          <w:sz w:val="28"/>
          <w:szCs w:val="28"/>
          <w:lang w:eastAsia="zh-CN"/>
        </w:rPr>
        <w:t>任务考核奖励由营运部在活动结束后根据门店任务完成情况核定造发。</w:t>
      </w:r>
    </w:p>
    <w:p>
      <w:pPr>
        <w:pStyle w:val="4"/>
        <w:numPr>
          <w:ilvl w:val="0"/>
          <w:numId w:val="0"/>
        </w:numPr>
        <w:ind w:leftChars="0" w:firstLine="560"/>
        <w:jc w:val="left"/>
        <w:rPr>
          <w:rFonts w:hint="eastAsia"/>
          <w:sz w:val="28"/>
          <w:szCs w:val="28"/>
          <w:lang w:val="en-US" w:eastAsia="zh-CN"/>
        </w:rPr>
      </w:pPr>
      <w:r>
        <w:rPr>
          <w:rFonts w:hint="eastAsia"/>
          <w:sz w:val="28"/>
          <w:szCs w:val="28"/>
          <w:lang w:eastAsia="zh-CN"/>
        </w:rPr>
        <w:t>（</w:t>
      </w:r>
      <w:r>
        <w:rPr>
          <w:rFonts w:hint="eastAsia"/>
          <w:sz w:val="28"/>
          <w:szCs w:val="28"/>
          <w:lang w:val="en-US" w:eastAsia="zh-CN"/>
        </w:rPr>
        <w:t>2</w:t>
      </w:r>
      <w:r>
        <w:rPr>
          <w:rFonts w:hint="eastAsia"/>
          <w:sz w:val="28"/>
          <w:szCs w:val="28"/>
          <w:lang w:eastAsia="zh-CN"/>
        </w:rPr>
        <w:t>）当月奖励将在</w:t>
      </w:r>
      <w:r>
        <w:rPr>
          <w:rFonts w:hint="eastAsia"/>
          <w:sz w:val="28"/>
          <w:szCs w:val="28"/>
          <w:lang w:val="en-US" w:eastAsia="zh-CN"/>
        </w:rPr>
        <w:t>次月TABC发放，并公示。</w:t>
      </w:r>
    </w:p>
    <w:p>
      <w:pPr>
        <w:pStyle w:val="4"/>
        <w:numPr>
          <w:ilvl w:val="0"/>
          <w:numId w:val="0"/>
        </w:numPr>
        <w:jc w:val="left"/>
        <w:rPr>
          <w:rFonts w:hint="eastAsia"/>
          <w:b/>
          <w:bCs/>
          <w:sz w:val="28"/>
          <w:szCs w:val="28"/>
          <w:lang w:val="en-US" w:eastAsia="zh-CN"/>
        </w:rPr>
      </w:pPr>
      <w:r>
        <w:rPr>
          <w:rFonts w:hint="eastAsia" w:asciiTheme="minorEastAsia" w:hAnsiTheme="minorEastAsia" w:cstheme="minorEastAsia"/>
          <w:b/>
          <w:i w:val="0"/>
          <w:color w:val="000000"/>
          <w:kern w:val="0"/>
          <w:sz w:val="30"/>
          <w:szCs w:val="30"/>
          <w:u w:val="none"/>
          <w:lang w:val="en-US" w:eastAsia="zh-CN" w:bidi="ar"/>
        </w:rPr>
        <w:t>四、</w:t>
      </w:r>
      <w:r>
        <w:rPr>
          <w:rFonts w:hint="eastAsia" w:asciiTheme="minorEastAsia" w:hAnsiTheme="minorEastAsia" w:eastAsiaTheme="minorEastAsia" w:cstheme="minorEastAsia"/>
          <w:b/>
          <w:i w:val="0"/>
          <w:color w:val="000000"/>
          <w:kern w:val="0"/>
          <w:sz w:val="30"/>
          <w:szCs w:val="30"/>
          <w:u w:val="none"/>
          <w:lang w:val="en-US" w:eastAsia="zh-CN" w:bidi="ar"/>
        </w:rPr>
        <w:t>优思明推荐人群</w:t>
      </w:r>
      <w:r>
        <w:rPr>
          <w:rFonts w:hint="eastAsia"/>
          <w:b/>
          <w:bCs/>
          <w:sz w:val="28"/>
          <w:szCs w:val="28"/>
          <w:lang w:val="en-US" w:eastAsia="zh-CN"/>
        </w:rPr>
        <w:t>：</w:t>
      </w:r>
    </w:p>
    <w:p>
      <w:pPr>
        <w:pStyle w:val="4"/>
        <w:widowControl w:val="0"/>
        <w:numPr>
          <w:ilvl w:val="0"/>
          <w:numId w:val="0"/>
        </w:numPr>
        <w:jc w:val="left"/>
        <w:rPr>
          <w:rFonts w:hint="eastAsia"/>
          <w:b w:val="0"/>
          <w:bCs w:val="0"/>
          <w:sz w:val="28"/>
          <w:szCs w:val="28"/>
          <w:lang w:eastAsia="zh-CN"/>
        </w:rPr>
      </w:pPr>
      <w:r>
        <w:rPr>
          <w:rFonts w:hint="eastAsia"/>
          <w:b/>
          <w:bCs/>
          <w:sz w:val="28"/>
          <w:szCs w:val="28"/>
          <w:lang w:val="en-US" w:eastAsia="zh-CN"/>
        </w:rPr>
        <w:t xml:space="preserve">      </w:t>
      </w:r>
      <w:r>
        <w:rPr>
          <w:rFonts w:hint="eastAsia"/>
          <w:b w:val="0"/>
          <w:bCs w:val="0"/>
          <w:sz w:val="28"/>
          <w:szCs w:val="28"/>
          <w:lang w:eastAsia="zh-CN"/>
        </w:rPr>
        <w:t>（</w:t>
      </w:r>
      <w:r>
        <w:rPr>
          <w:rFonts w:hint="eastAsia"/>
          <w:b w:val="0"/>
          <w:bCs w:val="0"/>
          <w:sz w:val="28"/>
          <w:szCs w:val="28"/>
          <w:lang w:val="en-US" w:eastAsia="zh-CN"/>
        </w:rPr>
        <w:t>1</w:t>
      </w:r>
      <w:r>
        <w:rPr>
          <w:rFonts w:hint="eastAsia"/>
          <w:b w:val="0"/>
          <w:bCs w:val="0"/>
          <w:sz w:val="28"/>
          <w:szCs w:val="28"/>
          <w:lang w:eastAsia="zh-CN"/>
        </w:rPr>
        <w:t>）</w:t>
      </w:r>
      <w:r>
        <w:rPr>
          <w:rStyle w:val="7"/>
          <w:rFonts w:hint="eastAsia" w:asciiTheme="minorEastAsia" w:hAnsiTheme="minorEastAsia" w:eastAsiaTheme="minorEastAsia" w:cstheme="minorEastAsia"/>
          <w:sz w:val="30"/>
          <w:szCs w:val="30"/>
          <w:lang w:val="en-US" w:eastAsia="zh-CN" w:bidi="ar"/>
        </w:rPr>
        <w:t>常规避孕</w:t>
      </w:r>
      <w:r>
        <w:rPr>
          <w:rStyle w:val="5"/>
          <w:rFonts w:hint="eastAsia" w:asciiTheme="minorEastAsia" w:hAnsiTheme="minorEastAsia" w:eastAsiaTheme="minorEastAsia" w:cstheme="minorEastAsia"/>
          <w:sz w:val="30"/>
          <w:szCs w:val="30"/>
          <w:lang w:val="en-US" w:eastAsia="zh-CN" w:bidi="ar"/>
        </w:rPr>
        <w:t xml:space="preserve"> </w:t>
      </w:r>
      <w:r>
        <w:rPr>
          <w:rStyle w:val="7"/>
          <w:rFonts w:hint="eastAsia" w:asciiTheme="minorEastAsia" w:hAnsiTheme="minorEastAsia" w:eastAsiaTheme="minorEastAsia" w:cstheme="minorEastAsia"/>
          <w:sz w:val="30"/>
          <w:szCs w:val="30"/>
          <w:lang w:val="en-US" w:eastAsia="zh-CN" w:bidi="ar"/>
        </w:rPr>
        <w:t>（长期服用）</w:t>
      </w:r>
    </w:p>
    <w:p>
      <w:pPr>
        <w:pStyle w:val="4"/>
        <w:widowControl w:val="0"/>
        <w:numPr>
          <w:ilvl w:val="0"/>
          <w:numId w:val="0"/>
        </w:numPr>
        <w:jc w:val="left"/>
        <w:rPr>
          <w:rFonts w:hint="eastAsia"/>
          <w:b w:val="0"/>
          <w:bCs w:val="0"/>
          <w:sz w:val="28"/>
          <w:szCs w:val="28"/>
          <w:lang w:eastAsia="zh-CN"/>
        </w:rPr>
      </w:pPr>
      <w:r>
        <w:rPr>
          <w:rFonts w:hint="eastAsia"/>
          <w:b w:val="0"/>
          <w:bCs w:val="0"/>
          <w:sz w:val="28"/>
          <w:szCs w:val="28"/>
          <w:lang w:val="en-US" w:eastAsia="zh-CN"/>
        </w:rPr>
        <w:t xml:space="preserve">      </w:t>
      </w:r>
      <w:r>
        <w:rPr>
          <w:rFonts w:hint="eastAsia"/>
          <w:b w:val="0"/>
          <w:bCs w:val="0"/>
          <w:sz w:val="28"/>
          <w:szCs w:val="28"/>
          <w:lang w:eastAsia="zh-CN"/>
        </w:rPr>
        <w:t>（</w:t>
      </w:r>
      <w:r>
        <w:rPr>
          <w:rFonts w:hint="eastAsia"/>
          <w:b w:val="0"/>
          <w:bCs w:val="0"/>
          <w:sz w:val="28"/>
          <w:szCs w:val="28"/>
          <w:lang w:val="en-US" w:eastAsia="zh-CN"/>
        </w:rPr>
        <w:t>2</w:t>
      </w:r>
      <w:r>
        <w:rPr>
          <w:rFonts w:hint="eastAsia"/>
          <w:b w:val="0"/>
          <w:bCs w:val="0"/>
          <w:sz w:val="28"/>
          <w:szCs w:val="28"/>
          <w:lang w:eastAsia="zh-CN"/>
        </w:rPr>
        <w:t>）</w:t>
      </w:r>
      <w:r>
        <w:rPr>
          <w:rStyle w:val="7"/>
          <w:rFonts w:hint="eastAsia" w:asciiTheme="minorEastAsia" w:hAnsiTheme="minorEastAsia" w:eastAsiaTheme="minorEastAsia" w:cstheme="minorEastAsia"/>
          <w:sz w:val="30"/>
          <w:szCs w:val="30"/>
          <w:lang w:val="en-US" w:eastAsia="zh-CN" w:bidi="ar"/>
        </w:rPr>
        <w:t>规律月经周期，痛经的顾客（建议：消费者连续服用</w:t>
      </w:r>
      <w:r>
        <w:rPr>
          <w:rStyle w:val="5"/>
          <w:rFonts w:hint="eastAsia" w:asciiTheme="minorEastAsia" w:hAnsiTheme="minorEastAsia" w:eastAsiaTheme="minorEastAsia" w:cstheme="minorEastAsia"/>
          <w:sz w:val="30"/>
          <w:szCs w:val="30"/>
          <w:lang w:val="en-US" w:eastAsia="zh-CN" w:bidi="ar"/>
        </w:rPr>
        <w:t>3-6</w:t>
      </w:r>
      <w:r>
        <w:rPr>
          <w:rStyle w:val="7"/>
          <w:rFonts w:hint="eastAsia" w:asciiTheme="minorEastAsia" w:hAnsiTheme="minorEastAsia" w:eastAsiaTheme="minorEastAsia" w:cstheme="minorEastAsia"/>
          <w:sz w:val="30"/>
          <w:szCs w:val="30"/>
          <w:lang w:val="en-US" w:eastAsia="zh-CN" w:bidi="ar"/>
        </w:rPr>
        <w:t>盒）</w:t>
      </w:r>
    </w:p>
    <w:p>
      <w:pPr>
        <w:pStyle w:val="4"/>
        <w:widowControl w:val="0"/>
        <w:numPr>
          <w:ilvl w:val="0"/>
          <w:numId w:val="0"/>
        </w:numPr>
        <w:jc w:val="left"/>
        <w:rPr>
          <w:rFonts w:hint="eastAsia"/>
          <w:b w:val="0"/>
          <w:bCs w:val="0"/>
          <w:sz w:val="28"/>
          <w:szCs w:val="28"/>
          <w:lang w:eastAsia="zh-CN"/>
        </w:rPr>
      </w:pPr>
      <w:r>
        <w:rPr>
          <w:rFonts w:hint="eastAsia"/>
          <w:b w:val="0"/>
          <w:bCs w:val="0"/>
          <w:sz w:val="28"/>
          <w:szCs w:val="28"/>
          <w:lang w:val="en-US" w:eastAsia="zh-CN"/>
        </w:rPr>
        <w:t xml:space="preserve">      </w:t>
      </w:r>
      <w:r>
        <w:rPr>
          <w:rFonts w:hint="eastAsia"/>
          <w:b w:val="0"/>
          <w:bCs w:val="0"/>
          <w:sz w:val="28"/>
          <w:szCs w:val="28"/>
          <w:lang w:eastAsia="zh-CN"/>
        </w:rPr>
        <w:t>（</w:t>
      </w:r>
      <w:r>
        <w:rPr>
          <w:rFonts w:hint="eastAsia"/>
          <w:b w:val="0"/>
          <w:bCs w:val="0"/>
          <w:sz w:val="28"/>
          <w:szCs w:val="28"/>
          <w:lang w:val="en-US" w:eastAsia="zh-CN"/>
        </w:rPr>
        <w:t>3</w:t>
      </w:r>
      <w:r>
        <w:rPr>
          <w:rFonts w:hint="eastAsia"/>
          <w:b w:val="0"/>
          <w:bCs w:val="0"/>
          <w:sz w:val="28"/>
          <w:szCs w:val="28"/>
          <w:lang w:eastAsia="zh-CN"/>
        </w:rPr>
        <w:t>）</w:t>
      </w:r>
      <w:r>
        <w:rPr>
          <w:rStyle w:val="7"/>
          <w:rFonts w:hint="eastAsia" w:asciiTheme="minorEastAsia" w:hAnsiTheme="minorEastAsia" w:eastAsiaTheme="minorEastAsia" w:cstheme="minorEastAsia"/>
          <w:sz w:val="30"/>
          <w:szCs w:val="30"/>
          <w:lang w:val="en-US" w:eastAsia="zh-CN" w:bidi="ar"/>
        </w:rPr>
        <w:t>治疗青春痘、多毛症及皮脂溢的（建议：</w:t>
      </w:r>
      <w:r>
        <w:rPr>
          <w:rStyle w:val="5"/>
          <w:rFonts w:hint="eastAsia" w:asciiTheme="minorEastAsia" w:hAnsiTheme="minorEastAsia" w:eastAsiaTheme="minorEastAsia" w:cstheme="minorEastAsia"/>
          <w:sz w:val="30"/>
          <w:szCs w:val="30"/>
          <w:lang w:val="en-US" w:eastAsia="zh-CN" w:bidi="ar"/>
        </w:rPr>
        <w:t>9</w:t>
      </w:r>
      <w:r>
        <w:rPr>
          <w:rStyle w:val="7"/>
          <w:rFonts w:hint="eastAsia" w:asciiTheme="minorEastAsia" w:hAnsiTheme="minorEastAsia" w:eastAsiaTheme="minorEastAsia" w:cstheme="minorEastAsia"/>
          <w:sz w:val="30"/>
          <w:szCs w:val="30"/>
          <w:lang w:val="en-US" w:eastAsia="zh-CN" w:bidi="ar"/>
        </w:rPr>
        <w:t>周）</w:t>
      </w:r>
    </w:p>
    <w:p>
      <w:pPr>
        <w:pStyle w:val="4"/>
        <w:widowControl w:val="0"/>
        <w:numPr>
          <w:ilvl w:val="0"/>
          <w:numId w:val="0"/>
        </w:numPr>
        <w:jc w:val="left"/>
        <w:rPr>
          <w:rStyle w:val="7"/>
          <w:rFonts w:hint="eastAsia" w:asciiTheme="minorEastAsia" w:hAnsiTheme="minorEastAsia" w:eastAsiaTheme="minorEastAsia" w:cstheme="minorEastAsia"/>
          <w:sz w:val="30"/>
          <w:szCs w:val="30"/>
          <w:lang w:val="en-US" w:eastAsia="zh-CN" w:bidi="ar"/>
        </w:rPr>
      </w:pPr>
      <w:r>
        <w:rPr>
          <w:rFonts w:hint="eastAsia"/>
          <w:b w:val="0"/>
          <w:bCs w:val="0"/>
          <w:sz w:val="28"/>
          <w:szCs w:val="28"/>
          <w:lang w:val="en-US" w:eastAsia="zh-CN"/>
        </w:rPr>
        <w:t xml:space="preserve">      </w:t>
      </w:r>
      <w:r>
        <w:rPr>
          <w:rFonts w:hint="eastAsia"/>
          <w:b w:val="0"/>
          <w:bCs w:val="0"/>
          <w:sz w:val="28"/>
          <w:szCs w:val="28"/>
          <w:lang w:eastAsia="zh-CN"/>
        </w:rPr>
        <w:t>（</w:t>
      </w:r>
      <w:r>
        <w:rPr>
          <w:rFonts w:hint="eastAsia"/>
          <w:b w:val="0"/>
          <w:bCs w:val="0"/>
          <w:sz w:val="28"/>
          <w:szCs w:val="28"/>
          <w:lang w:val="en-US" w:eastAsia="zh-CN"/>
        </w:rPr>
        <w:t>4</w:t>
      </w:r>
      <w:r>
        <w:rPr>
          <w:rFonts w:hint="eastAsia"/>
          <w:b w:val="0"/>
          <w:bCs w:val="0"/>
          <w:sz w:val="28"/>
          <w:szCs w:val="28"/>
          <w:lang w:eastAsia="zh-CN"/>
        </w:rPr>
        <w:t>）</w:t>
      </w:r>
      <w:r>
        <w:rPr>
          <w:rStyle w:val="7"/>
          <w:rFonts w:hint="eastAsia" w:asciiTheme="minorEastAsia" w:hAnsiTheme="minorEastAsia" w:eastAsiaTheme="minorEastAsia" w:cstheme="minorEastAsia"/>
          <w:sz w:val="30"/>
          <w:szCs w:val="30"/>
          <w:lang w:val="en-US" w:eastAsia="zh-CN" w:bidi="ar"/>
        </w:rPr>
        <w:t>推迟月经的顾客（注意：月经来的前</w:t>
      </w:r>
      <w:r>
        <w:rPr>
          <w:rStyle w:val="5"/>
          <w:rFonts w:hint="eastAsia" w:asciiTheme="minorEastAsia" w:hAnsiTheme="minorEastAsia" w:eastAsiaTheme="minorEastAsia" w:cstheme="minorEastAsia"/>
          <w:sz w:val="30"/>
          <w:szCs w:val="30"/>
          <w:lang w:val="en-US" w:eastAsia="zh-CN" w:bidi="ar"/>
        </w:rPr>
        <w:t>7-10</w:t>
      </w:r>
      <w:r>
        <w:rPr>
          <w:rStyle w:val="7"/>
          <w:rFonts w:hint="eastAsia" w:asciiTheme="minorEastAsia" w:hAnsiTheme="minorEastAsia" w:eastAsiaTheme="minorEastAsia" w:cstheme="minorEastAsia"/>
          <w:sz w:val="30"/>
          <w:szCs w:val="30"/>
          <w:lang w:val="en-US" w:eastAsia="zh-CN" w:bidi="ar"/>
        </w:rPr>
        <w:t>天开始服用）</w:t>
      </w:r>
    </w:p>
    <w:p>
      <w:pPr>
        <w:pStyle w:val="4"/>
        <w:widowControl w:val="0"/>
        <w:numPr>
          <w:ilvl w:val="0"/>
          <w:numId w:val="0"/>
        </w:numPr>
        <w:jc w:val="left"/>
        <w:rPr>
          <w:rFonts w:hint="eastAsia"/>
          <w:b/>
          <w:bCs/>
          <w:sz w:val="28"/>
          <w:szCs w:val="28"/>
          <w:lang w:val="en-US" w:eastAsia="zh-CN"/>
        </w:rPr>
      </w:pPr>
      <w:r>
        <w:rPr>
          <w:rStyle w:val="7"/>
          <w:rFonts w:hint="eastAsia" w:asciiTheme="minorEastAsia" w:hAnsiTheme="minorEastAsia" w:cstheme="minorEastAsia"/>
          <w:sz w:val="30"/>
          <w:szCs w:val="30"/>
          <w:lang w:val="en-US" w:eastAsia="zh-CN" w:bidi="ar"/>
        </w:rPr>
        <w:t xml:space="preserve">      </w:t>
      </w:r>
      <w:r>
        <w:rPr>
          <w:rFonts w:hint="eastAsia"/>
          <w:b w:val="0"/>
          <w:bCs w:val="0"/>
          <w:sz w:val="28"/>
          <w:szCs w:val="28"/>
          <w:lang w:eastAsia="zh-CN"/>
        </w:rPr>
        <w:t>（</w:t>
      </w:r>
      <w:r>
        <w:rPr>
          <w:rFonts w:hint="eastAsia"/>
          <w:b w:val="0"/>
          <w:bCs w:val="0"/>
          <w:sz w:val="28"/>
          <w:szCs w:val="28"/>
          <w:lang w:val="en-US" w:eastAsia="zh-CN"/>
        </w:rPr>
        <w:t>5</w:t>
      </w:r>
      <w:r>
        <w:rPr>
          <w:rFonts w:hint="eastAsia"/>
          <w:b w:val="0"/>
          <w:bCs w:val="0"/>
          <w:sz w:val="28"/>
          <w:szCs w:val="28"/>
          <w:lang w:eastAsia="zh-CN"/>
        </w:rPr>
        <w:t>）</w:t>
      </w:r>
      <w:r>
        <w:rPr>
          <w:rStyle w:val="7"/>
          <w:rFonts w:hint="eastAsia" w:asciiTheme="minorEastAsia" w:hAnsiTheme="minorEastAsia" w:cstheme="minorEastAsia"/>
          <w:sz w:val="30"/>
          <w:szCs w:val="30"/>
          <w:lang w:val="en-US" w:eastAsia="zh-CN" w:bidi="ar"/>
        </w:rPr>
        <w:t xml:space="preserve"> </w:t>
      </w:r>
      <w:r>
        <w:rPr>
          <w:rStyle w:val="7"/>
          <w:rFonts w:hint="eastAsia" w:asciiTheme="minorEastAsia" w:hAnsiTheme="minorEastAsia" w:eastAsiaTheme="minorEastAsia" w:cstheme="minorEastAsia"/>
          <w:sz w:val="30"/>
          <w:szCs w:val="30"/>
          <w:lang w:val="en-US" w:eastAsia="zh-CN" w:bidi="ar"/>
        </w:rPr>
        <w:t>紧急避孕药的转换</w:t>
      </w:r>
      <w:r>
        <w:rPr>
          <w:rFonts w:hint="eastAsia"/>
          <w:b/>
          <w:bCs/>
          <w:sz w:val="28"/>
          <w:szCs w:val="28"/>
          <w:lang w:val="en-US" w:eastAsia="zh-CN"/>
        </w:rPr>
        <w:t xml:space="preserve"> </w:t>
      </w:r>
    </w:p>
    <w:p>
      <w:pPr>
        <w:pStyle w:val="4"/>
        <w:widowControl w:val="0"/>
        <w:numPr>
          <w:ilvl w:val="0"/>
          <w:numId w:val="0"/>
        </w:numPr>
        <w:jc w:val="left"/>
        <w:rPr>
          <w:rStyle w:val="7"/>
          <w:rFonts w:hint="eastAsia" w:asciiTheme="minorEastAsia" w:hAnsiTheme="minorEastAsia" w:eastAsiaTheme="minorEastAsia" w:cstheme="minorEastAsia"/>
          <w:b/>
          <w:bCs/>
          <w:sz w:val="30"/>
          <w:szCs w:val="30"/>
          <w:lang w:val="en-US" w:eastAsia="zh-CN" w:bidi="ar"/>
        </w:rPr>
      </w:pPr>
      <w:r>
        <w:rPr>
          <w:rStyle w:val="7"/>
          <w:rFonts w:hint="eastAsia" w:asciiTheme="minorEastAsia" w:hAnsiTheme="minorEastAsia" w:cstheme="minorEastAsia"/>
          <w:b/>
          <w:bCs/>
          <w:sz w:val="30"/>
          <w:szCs w:val="30"/>
          <w:lang w:val="en-US" w:eastAsia="zh-CN" w:bidi="ar"/>
        </w:rPr>
        <w:t>五、</w:t>
      </w:r>
      <w:r>
        <w:rPr>
          <w:rStyle w:val="7"/>
          <w:rFonts w:hint="eastAsia" w:asciiTheme="minorEastAsia" w:hAnsiTheme="minorEastAsia" w:eastAsiaTheme="minorEastAsia" w:cstheme="minorEastAsia"/>
          <w:b/>
          <w:bCs/>
          <w:sz w:val="30"/>
          <w:szCs w:val="30"/>
          <w:lang w:val="en-US" w:eastAsia="zh-CN" w:bidi="ar"/>
        </w:rPr>
        <w:t>服用方法</w:t>
      </w:r>
      <w:r>
        <w:rPr>
          <w:rStyle w:val="7"/>
          <w:rFonts w:hint="eastAsia" w:asciiTheme="minorEastAsia" w:hAnsiTheme="minorEastAsia" w:cstheme="minorEastAsia"/>
          <w:b/>
          <w:bCs/>
          <w:sz w:val="30"/>
          <w:szCs w:val="30"/>
          <w:lang w:val="en-US" w:eastAsia="zh-CN" w:bidi="ar"/>
        </w:rPr>
        <w:t>：</w:t>
      </w:r>
    </w:p>
    <w:p>
      <w:pPr>
        <w:pStyle w:val="4"/>
        <w:widowControl w:val="0"/>
        <w:numPr>
          <w:ilvl w:val="0"/>
          <w:numId w:val="0"/>
        </w:numPr>
        <w:ind w:firstLine="900" w:firstLineChars="300"/>
        <w:jc w:val="left"/>
        <w:rPr>
          <w:rStyle w:val="7"/>
          <w:rFonts w:hint="eastAsia" w:asciiTheme="minorEastAsia" w:hAnsiTheme="minorEastAsia" w:eastAsiaTheme="minorEastAsia" w:cstheme="minorEastAsia"/>
          <w:sz w:val="30"/>
          <w:szCs w:val="30"/>
          <w:lang w:val="en-US" w:eastAsia="zh-CN" w:bidi="ar"/>
        </w:rPr>
      </w:pPr>
      <w:r>
        <w:rPr>
          <w:rStyle w:val="5"/>
          <w:rFonts w:hint="eastAsia" w:asciiTheme="minorEastAsia" w:hAnsiTheme="minorEastAsia" w:cstheme="minorEastAsia"/>
          <w:sz w:val="30"/>
          <w:szCs w:val="30"/>
          <w:lang w:val="en-US" w:eastAsia="zh-CN" w:bidi="ar"/>
        </w:rPr>
        <w:t>方法</w:t>
      </w:r>
      <w:r>
        <w:rPr>
          <w:rStyle w:val="5"/>
          <w:rFonts w:hint="eastAsia" w:asciiTheme="minorEastAsia" w:hAnsiTheme="minorEastAsia" w:eastAsiaTheme="minorEastAsia" w:cstheme="minorEastAsia"/>
          <w:sz w:val="30"/>
          <w:szCs w:val="30"/>
          <w:lang w:val="en-US" w:eastAsia="zh-CN" w:bidi="ar"/>
        </w:rPr>
        <w:t>1</w:t>
      </w:r>
      <w:r>
        <w:rPr>
          <w:rStyle w:val="7"/>
          <w:rFonts w:hint="eastAsia" w:asciiTheme="minorEastAsia" w:hAnsiTheme="minorEastAsia" w:eastAsiaTheme="minorEastAsia" w:cstheme="minorEastAsia"/>
          <w:sz w:val="30"/>
          <w:szCs w:val="30"/>
          <w:lang w:val="en-US" w:eastAsia="zh-CN" w:bidi="ar"/>
        </w:rPr>
        <w:t>：月经来的第一天开始服用，连续服用</w:t>
      </w:r>
      <w:r>
        <w:rPr>
          <w:rStyle w:val="5"/>
          <w:rFonts w:hint="eastAsia" w:asciiTheme="minorEastAsia" w:hAnsiTheme="minorEastAsia" w:eastAsiaTheme="minorEastAsia" w:cstheme="minorEastAsia"/>
          <w:sz w:val="30"/>
          <w:szCs w:val="30"/>
          <w:lang w:val="en-US" w:eastAsia="zh-CN" w:bidi="ar"/>
        </w:rPr>
        <w:t>21</w:t>
      </w:r>
      <w:r>
        <w:rPr>
          <w:rStyle w:val="7"/>
          <w:rFonts w:hint="eastAsia" w:asciiTheme="minorEastAsia" w:hAnsiTheme="minorEastAsia" w:eastAsiaTheme="minorEastAsia" w:cstheme="minorEastAsia"/>
          <w:sz w:val="30"/>
          <w:szCs w:val="30"/>
          <w:lang w:val="en-US" w:eastAsia="zh-CN" w:bidi="ar"/>
        </w:rPr>
        <w:t>天，停药</w:t>
      </w:r>
      <w:r>
        <w:rPr>
          <w:rStyle w:val="5"/>
          <w:rFonts w:hint="eastAsia" w:asciiTheme="minorEastAsia" w:hAnsiTheme="minorEastAsia" w:eastAsiaTheme="minorEastAsia" w:cstheme="minorEastAsia"/>
          <w:sz w:val="30"/>
          <w:szCs w:val="30"/>
          <w:lang w:val="en-US" w:eastAsia="zh-CN" w:bidi="ar"/>
        </w:rPr>
        <w:t>7</w:t>
      </w:r>
      <w:r>
        <w:rPr>
          <w:rStyle w:val="7"/>
          <w:rFonts w:hint="eastAsia" w:asciiTheme="minorEastAsia" w:hAnsiTheme="minorEastAsia" w:eastAsiaTheme="minorEastAsia" w:cstheme="minorEastAsia"/>
          <w:sz w:val="30"/>
          <w:szCs w:val="30"/>
          <w:lang w:val="en-US" w:eastAsia="zh-CN" w:bidi="ar"/>
        </w:rPr>
        <w:t>天后开始服用下一盒。</w:t>
      </w:r>
    </w:p>
    <w:p>
      <w:pPr>
        <w:pStyle w:val="4"/>
        <w:widowControl w:val="0"/>
        <w:numPr>
          <w:ilvl w:val="0"/>
          <w:numId w:val="0"/>
        </w:numPr>
        <w:ind w:firstLine="900" w:firstLineChars="300"/>
        <w:jc w:val="left"/>
        <w:rPr>
          <w:rStyle w:val="7"/>
          <w:rFonts w:hint="eastAsia" w:asciiTheme="minorEastAsia" w:hAnsiTheme="minorEastAsia" w:eastAsiaTheme="minorEastAsia" w:cstheme="minorEastAsia"/>
          <w:sz w:val="30"/>
          <w:szCs w:val="30"/>
          <w:lang w:val="en-US" w:eastAsia="zh-CN" w:bidi="ar"/>
        </w:rPr>
      </w:pPr>
      <w:r>
        <w:rPr>
          <w:rStyle w:val="7"/>
          <w:rFonts w:hint="eastAsia" w:asciiTheme="minorEastAsia" w:hAnsiTheme="minorEastAsia" w:cstheme="minorEastAsia"/>
          <w:b w:val="0"/>
          <w:bCs w:val="0"/>
          <w:sz w:val="30"/>
          <w:szCs w:val="30"/>
          <w:lang w:val="en-US" w:eastAsia="zh-CN" w:bidi="ar"/>
        </w:rPr>
        <w:t>方法2：</w:t>
      </w:r>
      <w:r>
        <w:rPr>
          <w:rFonts w:hint="eastAsia" w:asciiTheme="minorEastAsia" w:hAnsiTheme="minorEastAsia" w:eastAsiaTheme="minorEastAsia" w:cstheme="minorEastAsia"/>
          <w:b w:val="0"/>
          <w:bCs w:val="0"/>
          <w:i w:val="0"/>
          <w:color w:val="000000"/>
          <w:kern w:val="0"/>
          <w:sz w:val="30"/>
          <w:szCs w:val="30"/>
          <w:u w:val="none"/>
          <w:lang w:val="en-US" w:eastAsia="zh-CN" w:bidi="ar"/>
        </w:rPr>
        <w:t>非月经期购药患者，购药当天即可服用，前七天用避孕套作为常规避孕，每天一片，连续服用21天，停药7天后开始服用下一盒。</w:t>
      </w:r>
    </w:p>
    <w:p>
      <w:pPr>
        <w:pStyle w:val="4"/>
        <w:widowControl w:val="0"/>
        <w:numPr>
          <w:ilvl w:val="0"/>
          <w:numId w:val="0"/>
        </w:numPr>
        <w:jc w:val="left"/>
        <w:rPr>
          <w:rFonts w:hint="eastAsia"/>
          <w:b w:val="0"/>
          <w:bCs w:val="0"/>
          <w:sz w:val="28"/>
          <w:szCs w:val="28"/>
          <w:lang w:val="en-US" w:eastAsia="zh-CN"/>
        </w:rPr>
      </w:pPr>
    </w:p>
    <w:p>
      <w:pPr>
        <w:pStyle w:val="4"/>
        <w:widowControl w:val="0"/>
        <w:numPr>
          <w:ilvl w:val="0"/>
          <w:numId w:val="0"/>
        </w:numPr>
        <w:jc w:val="left"/>
        <w:rPr>
          <w:rFonts w:hint="eastAsia" w:ascii="宋体" w:hAnsi="宋体" w:cs="宋体"/>
          <w:b/>
          <w:color w:val="auto"/>
          <w:kern w:val="0"/>
          <w:sz w:val="13"/>
          <w:szCs w:val="13"/>
          <w:u w:val="single"/>
          <w:lang w:val="en-US"/>
        </w:rPr>
      </w:pPr>
      <w:r>
        <w:rPr>
          <w:rFonts w:hint="eastAsia"/>
          <w:b w:val="0"/>
          <w:bCs w:val="0"/>
          <w:sz w:val="28"/>
          <w:szCs w:val="28"/>
          <w:lang w:val="en-US" w:eastAsia="zh-CN"/>
        </w:rPr>
        <w:t>门店有任何疑问，请联系业务部-何玉英   电话：69515550</w:t>
      </w:r>
    </w:p>
    <w:p>
      <w:pPr>
        <w:rPr>
          <w:rFonts w:hint="eastAsia" w:ascii="宋体" w:hAnsi="宋体" w:cs="宋体"/>
          <w:b/>
          <w:color w:val="auto"/>
          <w:kern w:val="0"/>
          <w:sz w:val="28"/>
          <w:szCs w:val="28"/>
          <w:u w:val="single"/>
        </w:rPr>
      </w:pPr>
      <w:r>
        <w:rPr>
          <w:rFonts w:hint="eastAsia" w:ascii="宋体" w:hAnsi="宋体" w:cs="宋体"/>
          <w:b/>
          <w:color w:val="auto"/>
          <w:kern w:val="0"/>
          <w:sz w:val="28"/>
          <w:szCs w:val="28"/>
          <w:u w:val="single"/>
        </w:rPr>
        <w:t xml:space="preserve">主题词：  </w:t>
      </w:r>
      <w:r>
        <w:rPr>
          <w:rFonts w:hint="eastAsia" w:ascii="宋体" w:hAnsi="宋体" w:cs="宋体"/>
          <w:b/>
          <w:color w:val="auto"/>
          <w:kern w:val="0"/>
          <w:sz w:val="28"/>
          <w:szCs w:val="28"/>
          <w:u w:val="single"/>
          <w:lang w:val="en-US" w:eastAsia="zh-CN"/>
        </w:rPr>
        <w:t xml:space="preserve">   优思明                 销售奖励               方案 </w:t>
      </w:r>
      <w:r>
        <w:rPr>
          <w:rFonts w:hint="eastAsia" w:ascii="宋体" w:hAnsi="宋体" w:cs="宋体"/>
          <w:b/>
          <w:color w:val="auto"/>
          <w:kern w:val="0"/>
          <w:sz w:val="28"/>
          <w:szCs w:val="28"/>
          <w:u w:val="single"/>
        </w:rPr>
        <w:t xml:space="preserve">   </w:t>
      </w:r>
      <w:r>
        <w:rPr>
          <w:rFonts w:hint="eastAsia" w:ascii="宋体" w:hAnsi="宋体" w:cs="宋体"/>
          <w:b/>
          <w:bCs/>
          <w:color w:val="auto"/>
          <w:sz w:val="28"/>
          <w:szCs w:val="28"/>
          <w:u w:val="single"/>
        </w:rPr>
        <w:t xml:space="preserve">           </w:t>
      </w:r>
    </w:p>
    <w:p>
      <w:pPr>
        <w:spacing w:line="580" w:lineRule="exact"/>
        <w:rPr>
          <w:rFonts w:hint="eastAsia" w:ascii="宋体" w:hAnsi="宋体" w:cs="宋体"/>
          <w:b/>
          <w:color w:val="auto"/>
          <w:sz w:val="28"/>
          <w:szCs w:val="28"/>
          <w:u w:val="single"/>
        </w:rPr>
      </w:pPr>
      <w:r>
        <w:rPr>
          <w:rFonts w:hint="eastAsia" w:ascii="宋体" w:hAnsi="宋体" w:cs="宋体"/>
          <w:b/>
          <w:color w:val="auto"/>
          <w:sz w:val="28"/>
          <w:szCs w:val="28"/>
          <w:u w:val="single"/>
        </w:rPr>
        <w:t>太极大药房</w:t>
      </w:r>
      <w:r>
        <w:rPr>
          <w:rFonts w:hint="eastAsia" w:ascii="宋体" w:hAnsi="宋体" w:cs="宋体"/>
          <w:b/>
          <w:color w:val="auto"/>
          <w:sz w:val="28"/>
          <w:szCs w:val="28"/>
          <w:u w:val="single"/>
          <w:lang w:eastAsia="zh-CN"/>
        </w:rPr>
        <w:t>业务</w:t>
      </w:r>
      <w:r>
        <w:rPr>
          <w:rFonts w:hint="eastAsia" w:ascii="宋体" w:hAnsi="宋体" w:cs="宋体"/>
          <w:b/>
          <w:color w:val="auto"/>
          <w:sz w:val="28"/>
          <w:szCs w:val="28"/>
          <w:u w:val="single"/>
        </w:rPr>
        <w:t xml:space="preserve">部           </w:t>
      </w:r>
      <w:r>
        <w:rPr>
          <w:rFonts w:hint="eastAsia" w:ascii="宋体" w:hAnsi="宋体" w:cs="宋体"/>
          <w:b/>
          <w:color w:val="auto"/>
          <w:sz w:val="28"/>
          <w:szCs w:val="28"/>
          <w:u w:val="single"/>
          <w:lang w:val="en-US" w:eastAsia="zh-CN"/>
        </w:rPr>
        <w:t xml:space="preserve">             </w:t>
      </w:r>
      <w:r>
        <w:rPr>
          <w:rFonts w:hint="eastAsia" w:ascii="宋体" w:hAnsi="宋体" w:cs="宋体"/>
          <w:b/>
          <w:color w:val="auto"/>
          <w:sz w:val="28"/>
          <w:szCs w:val="28"/>
          <w:u w:val="single"/>
        </w:rPr>
        <w:t xml:space="preserve">     201</w:t>
      </w:r>
      <w:r>
        <w:rPr>
          <w:rFonts w:hint="eastAsia" w:ascii="宋体" w:hAnsi="宋体" w:cs="宋体"/>
          <w:b/>
          <w:color w:val="auto"/>
          <w:sz w:val="28"/>
          <w:szCs w:val="28"/>
          <w:u w:val="single"/>
          <w:lang w:val="en-US" w:eastAsia="zh-CN"/>
        </w:rPr>
        <w:t>7</w:t>
      </w:r>
      <w:r>
        <w:rPr>
          <w:rFonts w:hint="eastAsia" w:ascii="宋体" w:hAnsi="宋体" w:cs="宋体"/>
          <w:b/>
          <w:color w:val="auto"/>
          <w:sz w:val="28"/>
          <w:szCs w:val="28"/>
          <w:u w:val="single"/>
        </w:rPr>
        <w:t xml:space="preserve">年 </w:t>
      </w:r>
      <w:r>
        <w:rPr>
          <w:rFonts w:hint="eastAsia" w:ascii="宋体" w:hAnsi="宋体" w:cs="宋体"/>
          <w:b/>
          <w:color w:val="auto"/>
          <w:sz w:val="28"/>
          <w:szCs w:val="28"/>
          <w:u w:val="single"/>
          <w:lang w:val="en-US" w:eastAsia="zh-CN"/>
        </w:rPr>
        <w:t>12</w:t>
      </w:r>
      <w:r>
        <w:rPr>
          <w:rFonts w:hint="eastAsia" w:ascii="宋体" w:hAnsi="宋体" w:cs="宋体"/>
          <w:b/>
          <w:color w:val="auto"/>
          <w:sz w:val="28"/>
          <w:szCs w:val="28"/>
          <w:u w:val="single"/>
        </w:rPr>
        <w:t xml:space="preserve">月 </w:t>
      </w:r>
      <w:r>
        <w:rPr>
          <w:rFonts w:hint="eastAsia" w:ascii="宋体" w:hAnsi="宋体" w:cs="宋体"/>
          <w:b/>
          <w:color w:val="auto"/>
          <w:sz w:val="28"/>
          <w:szCs w:val="28"/>
          <w:u w:val="single"/>
          <w:lang w:val="en-US" w:eastAsia="zh-CN"/>
        </w:rPr>
        <w:t>05</w:t>
      </w:r>
      <w:bookmarkStart w:id="0" w:name="_GoBack"/>
      <w:bookmarkEnd w:id="0"/>
      <w:r>
        <w:rPr>
          <w:rFonts w:hint="eastAsia" w:ascii="宋体" w:hAnsi="宋体" w:cs="宋体"/>
          <w:b/>
          <w:color w:val="auto"/>
          <w:sz w:val="28"/>
          <w:szCs w:val="28"/>
          <w:u w:val="single"/>
        </w:rPr>
        <w:t xml:space="preserve">日印发      </w:t>
      </w:r>
      <w:r>
        <w:rPr>
          <w:rFonts w:hint="eastAsia" w:ascii="宋体" w:hAnsi="宋体" w:cs="宋体"/>
          <w:b/>
          <w:color w:val="auto"/>
          <w:sz w:val="28"/>
          <w:szCs w:val="28"/>
          <w:u w:val="single"/>
          <w:lang w:val="en-US" w:eastAsia="zh-CN"/>
        </w:rPr>
        <w:t xml:space="preserve">   </w:t>
      </w:r>
      <w:r>
        <w:rPr>
          <w:rFonts w:hint="eastAsia" w:ascii="宋体" w:hAnsi="宋体" w:cs="宋体"/>
          <w:b/>
          <w:color w:val="auto"/>
          <w:sz w:val="28"/>
          <w:szCs w:val="28"/>
        </w:rPr>
        <w:t xml:space="preserve"> </w:t>
      </w:r>
    </w:p>
    <w:p>
      <w:pPr>
        <w:spacing w:line="580" w:lineRule="exact"/>
        <w:ind w:left="-617" w:leftChars="-294" w:firstLine="1043" w:firstLineChars="371"/>
        <w:rPr>
          <w:rFonts w:ascii="宋体" w:hAnsi="宋体" w:cs="宋体"/>
          <w:color w:val="auto"/>
          <w:sz w:val="28"/>
          <w:szCs w:val="28"/>
        </w:rPr>
      </w:pPr>
      <w:r>
        <w:rPr>
          <w:rFonts w:hint="eastAsia" w:ascii="宋体" w:hAnsi="宋体" w:cs="宋体"/>
          <w:b/>
          <w:color w:val="auto"/>
          <w:sz w:val="28"/>
          <w:szCs w:val="28"/>
        </w:rPr>
        <w:t>打印：</w:t>
      </w:r>
      <w:r>
        <w:rPr>
          <w:rFonts w:hint="eastAsia" w:ascii="宋体" w:hAnsi="宋体" w:cs="宋体"/>
          <w:b/>
          <w:color w:val="auto"/>
          <w:sz w:val="28"/>
          <w:szCs w:val="28"/>
          <w:lang w:eastAsia="zh-CN"/>
        </w:rPr>
        <w:t>何玉英</w:t>
      </w:r>
      <w:r>
        <w:rPr>
          <w:rFonts w:hint="eastAsia" w:ascii="宋体" w:hAnsi="宋体" w:cs="宋体"/>
          <w:b/>
          <w:color w:val="auto"/>
          <w:sz w:val="28"/>
          <w:szCs w:val="28"/>
        </w:rPr>
        <w:t xml:space="preserve">   </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 xml:space="preserve">核对： </w:t>
      </w:r>
      <w:r>
        <w:rPr>
          <w:rFonts w:hint="eastAsia" w:ascii="宋体" w:hAnsi="宋体" w:cs="宋体"/>
          <w:b/>
          <w:color w:val="auto"/>
          <w:sz w:val="28"/>
          <w:szCs w:val="28"/>
          <w:lang w:eastAsia="zh-CN"/>
        </w:rPr>
        <w:t>赖习敏</w:t>
      </w:r>
      <w:r>
        <w:rPr>
          <w:rFonts w:hint="eastAsia" w:ascii="宋体" w:hAnsi="宋体" w:cs="宋体"/>
          <w:b/>
          <w:color w:val="auto"/>
          <w:sz w:val="28"/>
          <w:szCs w:val="28"/>
        </w:rPr>
        <w:t xml:space="preserve">     </w:t>
      </w:r>
      <w:r>
        <w:rPr>
          <w:rFonts w:hint="eastAsia" w:ascii="宋体" w:hAnsi="宋体" w:cs="宋体"/>
          <w:b/>
          <w:color w:val="auto"/>
          <w:sz w:val="28"/>
          <w:szCs w:val="28"/>
          <w:lang w:val="en-US" w:eastAsia="zh-CN"/>
        </w:rPr>
        <w:t xml:space="preserve">                </w:t>
      </w:r>
      <w:r>
        <w:rPr>
          <w:rFonts w:hint="eastAsia" w:ascii="宋体" w:hAnsi="宋体" w:cs="宋体"/>
          <w:b/>
          <w:color w:val="auto"/>
          <w:sz w:val="28"/>
          <w:szCs w:val="28"/>
        </w:rPr>
        <w:t>（共印</w:t>
      </w:r>
      <w:r>
        <w:rPr>
          <w:rFonts w:hint="eastAsia" w:ascii="宋体" w:hAnsi="宋体" w:cs="宋体"/>
          <w:b/>
          <w:color w:val="auto"/>
          <w:sz w:val="28"/>
          <w:szCs w:val="28"/>
          <w:lang w:val="en-US" w:eastAsia="zh-CN"/>
        </w:rPr>
        <w:t>2</w:t>
      </w:r>
      <w:r>
        <w:rPr>
          <w:rFonts w:hint="eastAsia" w:ascii="宋体" w:hAnsi="宋体" w:cs="宋体"/>
          <w:b/>
          <w:color w:val="auto"/>
          <w:sz w:val="28"/>
          <w:szCs w:val="28"/>
        </w:rPr>
        <w:t>份）</w:t>
      </w:r>
    </w:p>
    <w:sectPr>
      <w:pgSz w:w="11906" w:h="16838"/>
      <w:pgMar w:top="600" w:right="646" w:bottom="8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 w:name="华文仿宋">
    <w:altName w:val="仿宋_GB2312"/>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仿宋">
    <w:altName w:val="宋体"/>
    <w:panose1 w:val="02010609060101010101"/>
    <w:charset w:val="86"/>
    <w:family w:val="auto"/>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隶书">
    <w:altName w:val="宋体"/>
    <w:panose1 w:val="02010509060101010101"/>
    <w:charset w:val="86"/>
    <w:family w:val="auto"/>
    <w:pitch w:val="default"/>
    <w:sig w:usb0="00000000" w:usb1="00000000" w:usb2="00000000" w:usb3="00000000" w:csb0="00040000" w:csb1="00000000"/>
  </w:font>
  <w:font w:name="Arabic Typesetting">
    <w:altName w:val="Monotype Corsiva"/>
    <w:panose1 w:val="03020402040406030203"/>
    <w:charset w:val="00"/>
    <w:family w:val="auto"/>
    <w:pitch w:val="default"/>
    <w:sig w:usb0="00000000" w:usb1="00000000" w:usb2="00000008" w:usb3="00000000" w:csb0="200000D3" w:csb1="00000000"/>
  </w:font>
  <w:font w:name="Bookman Old Style">
    <w:panose1 w:val="02050604050505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Utsaah">
    <w:altName w:val="Microsoft Sans Serif"/>
    <w:panose1 w:val="020B0604020202020204"/>
    <w:charset w:val="00"/>
    <w:family w:val="auto"/>
    <w:pitch w:val="default"/>
    <w:sig w:usb0="00000000"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onotype Corsiva">
    <w:panose1 w:val="03010101010201010101"/>
    <w:charset w:val="00"/>
    <w:family w:val="auto"/>
    <w:pitch w:val="default"/>
    <w:sig w:usb0="00000287" w:usb1="00000000" w:usb2="00000000" w:usb3="00000000" w:csb0="2000009F" w:csb1="DFD70000"/>
  </w:font>
  <w:font w:name="Microsoft Sans Serif">
    <w:panose1 w:val="020B0604020202020204"/>
    <w:charset w:val="00"/>
    <w:family w:val="auto"/>
    <w:pitch w:val="default"/>
    <w:sig w:usb0="61007BDF"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FE3"/>
    <w:multiLevelType w:val="multilevel"/>
    <w:tmpl w:val="02CF7F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B901F4"/>
    <w:multiLevelType w:val="singleLevel"/>
    <w:tmpl w:val="58B901F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35B3"/>
    <w:rsid w:val="00103DFA"/>
    <w:rsid w:val="00141AE7"/>
    <w:rsid w:val="001D0495"/>
    <w:rsid w:val="00517F08"/>
    <w:rsid w:val="005968D0"/>
    <w:rsid w:val="005C4CDB"/>
    <w:rsid w:val="005D4A51"/>
    <w:rsid w:val="005E4E50"/>
    <w:rsid w:val="00700064"/>
    <w:rsid w:val="007032B7"/>
    <w:rsid w:val="00812D47"/>
    <w:rsid w:val="00825949"/>
    <w:rsid w:val="008774C5"/>
    <w:rsid w:val="008E7D49"/>
    <w:rsid w:val="00940856"/>
    <w:rsid w:val="00A578E7"/>
    <w:rsid w:val="00A8304F"/>
    <w:rsid w:val="00B83DB5"/>
    <w:rsid w:val="00BC53E8"/>
    <w:rsid w:val="00C04D41"/>
    <w:rsid w:val="00C35CF5"/>
    <w:rsid w:val="00CC5418"/>
    <w:rsid w:val="00D12865"/>
    <w:rsid w:val="00D135B3"/>
    <w:rsid w:val="00D44C58"/>
    <w:rsid w:val="00D95F7C"/>
    <w:rsid w:val="00E0651B"/>
    <w:rsid w:val="00E234C1"/>
    <w:rsid w:val="00F551B8"/>
    <w:rsid w:val="00F60EA3"/>
    <w:rsid w:val="00FD3FD5"/>
    <w:rsid w:val="0A707499"/>
    <w:rsid w:val="11547640"/>
    <w:rsid w:val="11F32AC3"/>
    <w:rsid w:val="15FB0E12"/>
    <w:rsid w:val="199E064E"/>
    <w:rsid w:val="1F77599A"/>
    <w:rsid w:val="24885696"/>
    <w:rsid w:val="288B440D"/>
    <w:rsid w:val="2BD53FCE"/>
    <w:rsid w:val="2C1D4AEB"/>
    <w:rsid w:val="376A53ED"/>
    <w:rsid w:val="3CAB210F"/>
    <w:rsid w:val="3D0416F4"/>
    <w:rsid w:val="3D8850F1"/>
    <w:rsid w:val="3DB24536"/>
    <w:rsid w:val="3DB87ACB"/>
    <w:rsid w:val="40682189"/>
    <w:rsid w:val="40F979A3"/>
    <w:rsid w:val="45007642"/>
    <w:rsid w:val="45A579D8"/>
    <w:rsid w:val="47C629BF"/>
    <w:rsid w:val="4C7A3A82"/>
    <w:rsid w:val="4F3F2D56"/>
    <w:rsid w:val="514219DC"/>
    <w:rsid w:val="53CC7BEA"/>
    <w:rsid w:val="54E1514B"/>
    <w:rsid w:val="56D208EE"/>
    <w:rsid w:val="57851D54"/>
    <w:rsid w:val="5887476E"/>
    <w:rsid w:val="5C3032F2"/>
    <w:rsid w:val="5DC85BE2"/>
    <w:rsid w:val="5F35779F"/>
    <w:rsid w:val="5F557F37"/>
    <w:rsid w:val="62DF46BE"/>
    <w:rsid w:val="68EA22AF"/>
    <w:rsid w:val="6BE44DE1"/>
    <w:rsid w:val="702402EE"/>
    <w:rsid w:val="779D0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 w:type="character" w:customStyle="1" w:styleId="5">
    <w:name w:val="font01"/>
    <w:basedOn w:val="2"/>
    <w:qFormat/>
    <w:uiPriority w:val="0"/>
    <w:rPr>
      <w:rFonts w:hint="eastAsia" w:ascii="宋体" w:hAnsi="宋体" w:eastAsia="宋体" w:cs="宋体"/>
      <w:color w:val="000000"/>
      <w:sz w:val="20"/>
      <w:szCs w:val="20"/>
      <w:u w:val="none"/>
    </w:rPr>
  </w:style>
  <w:style w:type="character" w:customStyle="1" w:styleId="6">
    <w:name w:val="font31"/>
    <w:basedOn w:val="2"/>
    <w:qFormat/>
    <w:uiPriority w:val="0"/>
    <w:rPr>
      <w:rFonts w:hint="default" w:ascii="Arial" w:hAnsi="Arial" w:cs="Arial"/>
      <w:color w:val="000000"/>
      <w:sz w:val="20"/>
      <w:szCs w:val="20"/>
      <w:u w:val="none"/>
    </w:rPr>
  </w:style>
  <w:style w:type="character" w:customStyle="1" w:styleId="7">
    <w:name w:val="font21"/>
    <w:basedOn w:val="2"/>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192</Words>
  <Characters>1095</Characters>
  <Lines>9</Lines>
  <Paragraphs>2</Paragraphs>
  <ScaleCrop>false</ScaleCrop>
  <LinksUpToDate>false</LinksUpToDate>
  <CharactersWithSpaces>1285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2016-08-27T06:49:00Z</dcterms:created>
  <dc:creator>Administrator</dc:creator>
  <cp:lastModifiedBy>Administrator</cp:lastModifiedBy>
  <cp:lastPrinted>2017-11-29T03:01:00Z</cp:lastPrinted>
  <dcterms:modified xsi:type="dcterms:W3CDTF">2017-12-05T11:24:47Z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