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345" w:tblpY="993"/>
        <w:tblOverlap w:val="never"/>
        <w:tblW w:w="11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89"/>
        <w:gridCol w:w="676"/>
        <w:gridCol w:w="6817"/>
        <w:gridCol w:w="585"/>
        <w:gridCol w:w="645"/>
        <w:gridCol w:w="612"/>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2017</w:t>
            </w:r>
            <w:r>
              <w:rPr>
                <w:rFonts w:hint="eastAsia" w:ascii="仿宋_GB2312" w:hAnsi="仿宋_GB2312" w:eastAsia="仿宋_GB2312" w:cs="仿宋_GB2312"/>
                <w:b/>
                <w:i w:val="0"/>
                <w:color w:val="000000"/>
                <w:kern w:val="0"/>
                <w:sz w:val="24"/>
                <w:szCs w:val="24"/>
                <w:u w:val="none"/>
                <w:lang w:val="en-US" w:eastAsia="zh-CN" w:bidi="ar"/>
              </w:rPr>
              <w:t>年12月片区主管绩效考核表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片区主管：                          时间：   年  月 日到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w:t>
            </w:r>
          </w:p>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目标</w:t>
            </w:r>
          </w:p>
        </w:tc>
        <w:tc>
          <w:tcPr>
            <w:tcW w:w="676"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会员管理</w:t>
            </w:r>
          </w:p>
        </w:tc>
        <w:tc>
          <w:tcPr>
            <w:tcW w:w="6817"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1：片区新增会员完成情况，未完成0分。（2分）2：片区会员笔数占比达到45%以上（3分）每减少一个百分点扣一分！医院门店考核环比上升，一家门店下降扣一分。</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重大处罚含顾客投诉</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1：全月无顾客投诉。如当月有顾客投诉，每投诉一次该项目不得分。（3分）如涉及经济损失的，根据损失金额大小承担相应赔偿责任:2：由公司发文牵涉片区门店任何处罚通报该项目不得分（2分）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289"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安全事故</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保卫部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工作</w:t>
            </w: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出勤情况</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本月全勤满分（全勤以在岗为准）。正常请假，每少一天扣1分，三天及以上扣3分。旷工一天0分。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128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巡店情况</w:t>
            </w:r>
          </w:p>
        </w:tc>
        <w:tc>
          <w:tcPr>
            <w:tcW w:w="6817"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FF0000"/>
                <w:kern w:val="0"/>
                <w:sz w:val="21"/>
                <w:szCs w:val="21"/>
                <w:u w:val="none"/>
                <w:lang w:val="en-US" w:eastAsia="zh-CN" w:bidi="ar"/>
              </w:rPr>
              <w:t>每月片区所有门店巡店不少于两次巡店，以巡店万店掌检核门店数核定。少一家扣1分。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1：门店销售下滑应到店分析原因并立即制定增量方案以及销售恢复情况或门店周边竞争对手有活动未采取措施的（5分）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2：所辖门店拿药训练是否执行到位。（店长上传视频准）（</w:t>
            </w:r>
            <w:r>
              <w:rPr>
                <w:rFonts w:hint="eastAsia" w:ascii="仿宋_GB2312" w:hAnsi="仿宋_GB2312" w:eastAsia="仿宋_GB2312" w:cs="仿宋_GB2312"/>
                <w:i w:val="0"/>
                <w:color w:val="FF0000"/>
                <w:kern w:val="0"/>
                <w:sz w:val="21"/>
                <w:szCs w:val="21"/>
                <w:u w:val="none"/>
                <w:lang w:val="en-US" w:eastAsia="zh-CN" w:bidi="ar"/>
              </w:rPr>
              <w:t>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3：补肾同比去年存量门店销售情况。（5分）。整体销售下降一个百分点扣一分。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4：片区客流同比下滑一家店扣两分</w:t>
            </w:r>
            <w:r>
              <w:rPr>
                <w:rFonts w:hint="eastAsia" w:ascii="仿宋_GB2312" w:hAnsi="仿宋_GB2312" w:eastAsia="仿宋_GB2312" w:cs="仿宋_GB2312"/>
                <w:i w:val="0"/>
                <w:color w:val="FF0000"/>
                <w:kern w:val="0"/>
                <w:sz w:val="21"/>
                <w:szCs w:val="21"/>
                <w:u w:val="none"/>
                <w:lang w:val="en-US" w:eastAsia="zh-CN" w:bidi="ar"/>
              </w:rPr>
              <w:t>（5分封顶）</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FF0000"/>
                <w:kern w:val="0"/>
                <w:sz w:val="21"/>
                <w:szCs w:val="21"/>
                <w:u w:val="none"/>
                <w:lang w:val="en-US" w:eastAsia="zh-CN" w:bidi="ar"/>
              </w:rPr>
              <w:t>5：片区门店罚单上交情况，超过时间后且门店多于2家按照超出一家门店扣一分（5分），旗舰店不得低于20张罚单。</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FF0000"/>
                <w:kern w:val="0"/>
                <w:sz w:val="21"/>
                <w:szCs w:val="21"/>
                <w:u w:val="none"/>
                <w:lang w:val="en-US" w:eastAsia="zh-CN" w:bidi="ar"/>
              </w:rPr>
              <w:t>6：片区存量门店销售同比下滑一家门店扣2分。（注：如当月门店装修升级则按实际营业天数计算）（5分）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7：片区藏药完成情况（5分）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8：万店掌使用情况:门店整改项是否在规定时间内完成（5分）片区门店员工万店掌阅读处罚人数--每次处罚1人扣0.2分（5分），一个月片区无处罚人员+3分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10：营运部巡店现场检查（10分封顶）</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11：门店活动扣分项（10分），加分项（10分）</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营运部等部门确定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其他部门工作执行力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商品部</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auto"/>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其他部门工作执行力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采购部</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auto"/>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1、如当月新开门店，每新开1家，奖励200元。如6个月内新开门店盈利，追加当月奖励1000元。一年内盈利追加500元。（此项如涉及跨片，以现岗月份进行核算，未尽事宜解释权归人事部）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上月绩效需改进的方面：                                              被考核责任人签字：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营运部</w:t>
            </w:r>
            <w:bookmarkStart w:id="0" w:name="_GoBack"/>
            <w:bookmarkEnd w:id="0"/>
            <w:r>
              <w:rPr>
                <w:rFonts w:hint="eastAsia" w:ascii="仿宋_GB2312" w:hAnsi="仿宋_GB2312" w:eastAsia="仿宋_GB2312" w:cs="仿宋_GB2312"/>
                <w:i w:val="0"/>
                <w:color w:val="000000"/>
                <w:kern w:val="0"/>
                <w:sz w:val="21"/>
                <w:szCs w:val="21"/>
                <w:u w:val="none"/>
                <w:lang w:val="en-US" w:eastAsia="zh-CN" w:bidi="ar"/>
              </w:rPr>
              <w:t>：               人事部：             总经理：            董事长：</w:t>
            </w:r>
          </w:p>
        </w:tc>
      </w:tr>
    </w:tbl>
    <w:p>
      <w:pPr>
        <w:rPr>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方正小标宋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1F7144"/>
    <w:rsid w:val="00557194"/>
    <w:rsid w:val="00F64393"/>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774D8A"/>
    <w:rsid w:val="1A12334A"/>
    <w:rsid w:val="1A4768A9"/>
    <w:rsid w:val="1A9B0BEB"/>
    <w:rsid w:val="1BC90490"/>
    <w:rsid w:val="1BE753BD"/>
    <w:rsid w:val="1C2361BA"/>
    <w:rsid w:val="1C5A0892"/>
    <w:rsid w:val="1C847F14"/>
    <w:rsid w:val="1C8A1CEF"/>
    <w:rsid w:val="1CE155A5"/>
    <w:rsid w:val="1DB530CD"/>
    <w:rsid w:val="1E607F49"/>
    <w:rsid w:val="1E996BC3"/>
    <w:rsid w:val="1ED15D1C"/>
    <w:rsid w:val="1EDA5F72"/>
    <w:rsid w:val="1EEF7E16"/>
    <w:rsid w:val="1EFA613C"/>
    <w:rsid w:val="1F221C70"/>
    <w:rsid w:val="1F3C1C4F"/>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341A89"/>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6D09FF"/>
    <w:rsid w:val="7E6F73EC"/>
    <w:rsid w:val="7E8666DE"/>
    <w:rsid w:val="7EA24FB2"/>
    <w:rsid w:val="7ECB4DD0"/>
    <w:rsid w:val="7F2E4837"/>
    <w:rsid w:val="7F656F0F"/>
    <w:rsid w:val="7FD42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cp:lastPrinted>2017-06-05T10:43:00Z</cp:lastPrinted>
  <dcterms:modified xsi:type="dcterms:W3CDTF">2017-12-05T10:58:42Z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