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after="468" w:afterLines="150" w:line="240" w:lineRule="auto"/>
        <w:ind w:right="0" w:rightChars="0"/>
        <w:textAlignment w:val="auto"/>
        <w:outlineLvl w:val="9"/>
        <w:rPr>
          <w:rFonts w:hint="eastAsia" w:ascii="仿宋_GB2312" w:hAnsi="宋体" w:eastAsia="仿宋_GB2312"/>
          <w:sz w:val="32"/>
        </w:rPr>
      </w:pPr>
      <w:r>
        <w:rPr>
          <w:rFonts w:hint="eastAsia" w:ascii="仿宋_GB2312" w:hAnsi="宋体" w:eastAsia="仿宋_GB2312"/>
          <w:sz w:val="32"/>
          <w:szCs w:val="32"/>
        </w:rPr>
        <w:t>质管部发</w:t>
      </w:r>
      <w:r>
        <w:rPr>
          <w:rFonts w:hint="eastAsia"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〕0</w:t>
      </w:r>
      <w:r>
        <w:rPr>
          <w:rFonts w:hint="eastAsia" w:ascii="仿宋_GB2312" w:hAnsi="宋体" w:eastAsia="仿宋_GB2312"/>
          <w:sz w:val="32"/>
          <w:lang w:val="en-US" w:eastAsia="zh-CN"/>
        </w:rPr>
        <w:t>41</w:t>
      </w:r>
      <w:r>
        <w:rPr>
          <w:rFonts w:hint="eastAsia" w:ascii="仿宋_GB2312" w:hAnsi="宋体" w:eastAsia="仿宋_GB2312"/>
          <w:sz w:val="32"/>
        </w:rPr>
        <w:t>号                 签发人：杜永红</w:t>
      </w:r>
    </w:p>
    <w:p>
      <w:pPr>
        <w:jc w:val="center"/>
        <w:rPr>
          <w:rFonts w:hint="eastAsia"/>
          <w:b/>
          <w:bCs/>
          <w:sz w:val="32"/>
          <w:szCs w:val="32"/>
        </w:rPr>
      </w:pPr>
      <w:r>
        <w:rPr>
          <w:rFonts w:hint="eastAsia"/>
          <w:b/>
          <w:bCs/>
          <w:sz w:val="32"/>
          <w:szCs w:val="32"/>
        </w:rPr>
        <w:t>关于张童遗失殷岱菊</w:t>
      </w:r>
      <w:r>
        <w:rPr>
          <w:rFonts w:hint="eastAsia"/>
          <w:b/>
          <w:bCs/>
          <w:sz w:val="32"/>
          <w:szCs w:val="32"/>
          <w:lang w:eastAsia="zh-CN"/>
        </w:rPr>
        <w:t>执业药师</w:t>
      </w:r>
      <w:r>
        <w:rPr>
          <w:rFonts w:hint="eastAsia"/>
          <w:b/>
          <w:bCs/>
          <w:sz w:val="32"/>
          <w:szCs w:val="32"/>
        </w:rPr>
        <w:t>证照的</w:t>
      </w:r>
      <w:r>
        <w:rPr>
          <w:rFonts w:hint="eastAsia"/>
          <w:b/>
          <w:bCs/>
          <w:sz w:val="32"/>
          <w:szCs w:val="32"/>
          <w:lang w:eastAsia="zh-CN"/>
        </w:rPr>
        <w:t>通报</w:t>
      </w:r>
    </w:p>
    <w:p>
      <w:pPr>
        <w:rPr>
          <w:rFonts w:hint="eastAsia"/>
          <w:sz w:val="24"/>
          <w:szCs w:val="24"/>
        </w:rPr>
      </w:pPr>
    </w:p>
    <w:p>
      <w:pPr>
        <w:keepNext w:val="0"/>
        <w:keepLines w:val="0"/>
        <w:pageBreakBefore w:val="0"/>
        <w:wordWrap/>
        <w:topLinePunct w:val="0"/>
        <w:bidi w:val="0"/>
        <w:spacing w:line="360" w:lineRule="auto"/>
        <w:ind w:right="0" w:right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各部门、门店</w:t>
      </w:r>
      <w:r>
        <w:rPr>
          <w:rFonts w:hint="eastAsia" w:asciiTheme="minorEastAsia" w:hAnsiTheme="minorEastAsia" w:eastAsiaTheme="minorEastAsia" w:cstheme="minorEastAsia"/>
          <w:sz w:val="28"/>
          <w:szCs w:val="28"/>
          <w:lang w:eastAsia="zh-CN"/>
        </w:rPr>
        <w:t>：</w:t>
      </w:r>
    </w:p>
    <w:p>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right="0" w:rightChars="0" w:firstLine="560"/>
        <w:jc w:val="both"/>
        <w:textAlignment w:val="auto"/>
        <w:outlineLvl w:val="9"/>
        <w:rPr>
          <w:rStyle w:val="4"/>
          <w:rFonts w:hint="eastAsia" w:asciiTheme="minorEastAsia" w:hAnsiTheme="minorEastAsia" w:cstheme="minorEastAsia"/>
          <w:b w:val="0"/>
          <w:bCs w:val="0"/>
          <w:color w:val="000000" w:themeColor="text1"/>
          <w:sz w:val="28"/>
          <w:szCs w:val="28"/>
          <w:lang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eastAsia="zh-CN"/>
          <w14:textFill>
            <w14:solidFill>
              <w14:schemeClr w14:val="tx1"/>
            </w14:solidFill>
          </w14:textFill>
        </w:rPr>
        <w:t>因锦江区合欢树街药店和崇州尚贤坊街药店需要现场检查，门店许可证远程执业药师为殷岱菊，故质管部张童于</w:t>
      </w: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2017年9月28日</w:t>
      </w:r>
      <w:r>
        <w:rPr>
          <w:rStyle w:val="4"/>
          <w:rFonts w:hint="eastAsia" w:asciiTheme="minorEastAsia" w:hAnsiTheme="minorEastAsia" w:cstheme="minorEastAsia"/>
          <w:b w:val="0"/>
          <w:bCs w:val="0"/>
          <w:color w:val="000000" w:themeColor="text1"/>
          <w:sz w:val="28"/>
          <w:szCs w:val="28"/>
          <w:lang w:eastAsia="zh-CN"/>
          <w14:textFill>
            <w14:solidFill>
              <w14:schemeClr w14:val="tx1"/>
            </w14:solidFill>
          </w14:textFill>
        </w:rPr>
        <w:t>借出殷岱菊执业药师资格证原件和执业药师注册证原件各一份。目前门店许可证变更和认证检查结束，不能如期归还。现对此事通报如下：</w:t>
      </w:r>
    </w:p>
    <w:p>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360" w:lineRule="auto"/>
        <w:ind w:left="0" w:leftChars="0" w:right="0" w:rightChars="0" w:firstLine="56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张童负责对</w:t>
      </w:r>
      <w:r>
        <w:rPr>
          <w:rStyle w:val="4"/>
          <w:rFonts w:hint="eastAsia" w:asciiTheme="minorEastAsia" w:hAnsiTheme="minorEastAsia" w:cstheme="minorEastAsia"/>
          <w:b w:val="0"/>
          <w:bCs w:val="0"/>
          <w:color w:val="000000" w:themeColor="text1"/>
          <w:sz w:val="28"/>
          <w:szCs w:val="28"/>
          <w:lang w:eastAsia="zh-CN"/>
          <w14:textFill>
            <w14:solidFill>
              <w14:schemeClr w14:val="tx1"/>
            </w14:solidFill>
          </w14:textFill>
        </w:rPr>
        <w:t>执业药师资格证原件和执业药师注册证原件持有者本人联系补办事宜</w:t>
      </w: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firstLine="560" w:firstLineChars="20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2、张童务必在11月内完成执业药师资格证补办手续联系处理事宜。</w:t>
      </w:r>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firstLine="560" w:firstLineChars="20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3、殷岱菊督促张童务必在2018年上半年办理完毕。</w:t>
      </w:r>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firstLine="560" w:firstLineChars="20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3、逾期未办理造成的后果由遗失人和执业药师本人承担。</w:t>
      </w:r>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firstLine="560" w:firstLineChars="20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4、张童对于证照遗失负主要责任，罚款50.00元，并扣绩效分10分。</w:t>
      </w:r>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firstLine="560" w:firstLineChars="20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r>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望公司各部门、各岗位人员切实做好证照管理，避免造成不必要的损失。</w:t>
      </w:r>
      <w:bookmarkStart w:id="0" w:name="_GoBack"/>
      <w:bookmarkEnd w:id="0"/>
    </w:p>
    <w:p>
      <w:pPr>
        <w:keepNext w:val="0"/>
        <w:keepLines w:val="0"/>
        <w:pageBreakBefore w:val="0"/>
        <w:widowControl/>
        <w:numPr>
          <w:numId w:val="0"/>
        </w:numPr>
        <w:kinsoku w:val="0"/>
        <w:wordWrap/>
        <w:overflowPunct w:val="0"/>
        <w:topLinePunct w:val="0"/>
        <w:autoSpaceDE w:val="0"/>
        <w:autoSpaceDN w:val="0"/>
        <w:bidi w:val="0"/>
        <w:adjustRightInd w:val="0"/>
        <w:snapToGrid w:val="0"/>
        <w:spacing w:line="360" w:lineRule="auto"/>
        <w:ind w:right="0" w:rightChars="0"/>
        <w:jc w:val="both"/>
        <w:textAlignment w:val="auto"/>
        <w:outlineLvl w:val="9"/>
        <w:rPr>
          <w:rStyle w:val="4"/>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outlineLvl w:val="9"/>
        <w:rPr>
          <w:rFonts w:hint="eastAsia" w:asciiTheme="minorEastAsia" w:hAnsi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特此</w:t>
      </w:r>
      <w:r>
        <w:rPr>
          <w:rFonts w:hint="eastAsia" w:asciiTheme="minorEastAsia" w:hAnsiTheme="minorEastAsia" w:cstheme="minorEastAsia"/>
          <w:color w:val="000000"/>
          <w:kern w:val="0"/>
          <w:sz w:val="28"/>
          <w:szCs w:val="28"/>
          <w:lang w:eastAsia="zh-CN"/>
        </w:rPr>
        <w:t>通报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outlineLvl w:val="9"/>
        <w:rPr>
          <w:rFonts w:hint="eastAsia" w:asciiTheme="minorEastAsia" w:hAnsiTheme="minorEastAsia" w:cstheme="minorEastAsia"/>
          <w:color w:val="000000"/>
          <w:kern w:val="0"/>
          <w:sz w:val="28"/>
          <w:szCs w:val="28"/>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outlineLvl w:val="9"/>
        <w:rPr>
          <w:rFonts w:hint="eastAsia" w:asciiTheme="minorEastAsia" w:hAnsiTheme="minorEastAsia" w:cstheme="minorEastAsia"/>
          <w:color w:val="000000"/>
          <w:kern w:val="0"/>
          <w:sz w:val="28"/>
          <w:szCs w:val="28"/>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left="2310" w:leftChars="1100" w:right="0" w:rightChars="0" w:firstLine="560" w:firstLineChars="20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四川太极大药房连锁有限公司质管部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left="2310" w:leftChars="1100" w:right="0" w:rightChars="0" w:firstLine="560" w:firstLineChars="200"/>
        <w:jc w:val="center"/>
        <w:textAlignment w:val="auto"/>
        <w:outlineLvl w:val="9"/>
        <w:rPr>
          <w:rFonts w:hint="eastAsia" w:ascii="宋体" w:hAnsi="宋体" w:cs="Arial"/>
          <w:color w:val="000000"/>
          <w:sz w:val="28"/>
          <w:szCs w:val="28"/>
        </w:rPr>
      </w:pPr>
      <w:r>
        <w:rPr>
          <w:rFonts w:hint="eastAsia" w:asciiTheme="minorEastAsia" w:hAnsiTheme="minorEastAsia" w:eastAsiaTheme="minorEastAsia" w:cstheme="minorEastAsia"/>
          <w:sz w:val="28"/>
          <w:szCs w:val="28"/>
        </w:rPr>
        <w:t xml:space="preserve">       二〇一</w:t>
      </w: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十一</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eastAsia="zh-CN"/>
        </w:rPr>
        <w:t>七</w:t>
      </w:r>
      <w:r>
        <w:rPr>
          <w:rFonts w:hint="eastAsia" w:asciiTheme="minorEastAsia" w:hAnsiTheme="minorEastAsia" w:eastAsiaTheme="minorEastAsia" w:cstheme="minorEastAsia"/>
          <w:sz w:val="28"/>
          <w:szCs w:val="28"/>
        </w:rPr>
        <w:t>日</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right="0" w:rightChars="0"/>
        <w:jc w:val="both"/>
        <w:textAlignment w:val="auto"/>
        <w:outlineLvl w:val="9"/>
        <w:rPr>
          <w:rFonts w:hint="eastAsia" w:ascii="宋体" w:hAnsi="宋体" w:cs="Arial"/>
          <w:color w:val="000000"/>
          <w:sz w:val="28"/>
          <w:szCs w:val="28"/>
        </w:rPr>
      </w:pPr>
    </w:p>
    <w:p>
      <w:pPr>
        <w:pStyle w:val="5"/>
        <w:keepNext w:val="0"/>
        <w:keepLines w:val="0"/>
        <w:pageBreakBefore w:val="0"/>
        <w:widowControl w:val="0"/>
        <w:tabs>
          <w:tab w:val="left" w:pos="8640"/>
        </w:tabs>
        <w:kinsoku w:val="0"/>
        <w:wordWrap/>
        <w:overflowPunct w:val="0"/>
        <w:topLinePunct w:val="0"/>
        <w:autoSpaceDE w:val="0"/>
        <w:autoSpaceDN w:val="0"/>
        <w:bidi w:val="0"/>
        <w:adjustRightInd w:val="0"/>
        <w:snapToGrid w:val="0"/>
        <w:spacing w:line="240" w:lineRule="auto"/>
        <w:ind w:right="0" w:rightChars="0"/>
        <w:textAlignment w:val="auto"/>
        <w:outlineLvl w:val="9"/>
        <w:rPr>
          <w:rFonts w:hint="eastAsia" w:ascii="宋体" w:hAnsi="宋体"/>
          <w:b/>
          <w:bCs/>
          <w:sz w:val="32"/>
          <w:szCs w:val="32"/>
          <w:u w:val="single"/>
        </w:rPr>
      </w:pPr>
      <w:r>
        <w:rPr>
          <w:rFonts w:hint="eastAsia" w:ascii="宋体" w:hAnsi="宋体"/>
          <w:b/>
          <w:bCs/>
          <w:sz w:val="32"/>
          <w:szCs w:val="32"/>
          <w:u w:val="single"/>
        </w:rPr>
        <w:t xml:space="preserve">主题词：   </w:t>
      </w:r>
      <w:r>
        <w:rPr>
          <w:rFonts w:hint="eastAsia" w:ascii="宋体" w:hAnsi="宋体"/>
          <w:b/>
          <w:bCs/>
          <w:sz w:val="32"/>
          <w:szCs w:val="32"/>
          <w:u w:val="single"/>
          <w:lang w:val="en-US" w:eastAsia="zh-CN"/>
        </w:rPr>
        <w:t xml:space="preserve">  张童</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遗失  </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执业药师证照</w:t>
      </w:r>
      <w:r>
        <w:rPr>
          <w:rFonts w:hint="eastAsia" w:ascii="宋体" w:hAnsi="宋体"/>
          <w:b/>
          <w:bCs/>
          <w:sz w:val="32"/>
          <w:szCs w:val="32"/>
          <w:u w:val="single"/>
        </w:rPr>
        <w:t xml:space="preserve">    </w:t>
      </w:r>
      <w:r>
        <w:rPr>
          <w:rFonts w:hint="eastAsia" w:ascii="宋体" w:hAnsi="宋体"/>
          <w:b/>
          <w:bCs/>
          <w:sz w:val="32"/>
          <w:szCs w:val="32"/>
          <w:u w:val="single"/>
          <w:lang w:eastAsia="zh-CN"/>
        </w:rPr>
        <w:t>通报</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pPr>
        <w:pStyle w:val="5"/>
        <w:keepNext w:val="0"/>
        <w:keepLines w:val="0"/>
        <w:pageBreakBefore w:val="0"/>
        <w:widowControl w:val="0"/>
        <w:tabs>
          <w:tab w:val="left" w:pos="8640"/>
        </w:tabs>
        <w:kinsoku w:val="0"/>
        <w:wordWrap/>
        <w:overflowPunct w:val="0"/>
        <w:topLinePunct w:val="0"/>
        <w:autoSpaceDE w:val="0"/>
        <w:autoSpaceDN w:val="0"/>
        <w:bidi w:val="0"/>
        <w:adjustRightInd w:val="0"/>
        <w:snapToGrid w:val="0"/>
        <w:spacing w:line="240" w:lineRule="auto"/>
        <w:ind w:right="0" w:rightChars="0"/>
        <w:textAlignment w:val="auto"/>
        <w:outlineLvl w:val="9"/>
        <w:rPr>
          <w:rFonts w:hint="eastAsia" w:ascii="宋体" w:hAnsi="宋体"/>
          <w:b/>
          <w:bCs/>
          <w:sz w:val="32"/>
          <w:szCs w:val="32"/>
        </w:rPr>
      </w:pPr>
      <w:r>
        <w:rPr>
          <w:rFonts w:hint="eastAsia" w:ascii="宋体" w:hAnsi="宋体"/>
          <w:b/>
          <w:bCs/>
          <w:sz w:val="32"/>
          <w:szCs w:val="32"/>
          <w:u w:val="single"/>
        </w:rPr>
        <w:t xml:space="preserve">四川太极大药房连锁有限公司       </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201</w:t>
      </w:r>
      <w:r>
        <w:rPr>
          <w:rFonts w:hint="eastAsia" w:ascii="宋体" w:hAnsi="宋体"/>
          <w:b/>
          <w:bCs/>
          <w:sz w:val="32"/>
          <w:szCs w:val="32"/>
          <w:u w:val="single"/>
          <w:lang w:val="en-US" w:eastAsia="zh-CN"/>
        </w:rPr>
        <w:t>7</w:t>
      </w:r>
      <w:r>
        <w:rPr>
          <w:rFonts w:hint="eastAsia" w:ascii="宋体" w:hAnsi="宋体"/>
          <w:b/>
          <w:bCs/>
          <w:sz w:val="32"/>
          <w:szCs w:val="32"/>
          <w:u w:val="single"/>
        </w:rPr>
        <w:t>年</w:t>
      </w:r>
      <w:r>
        <w:rPr>
          <w:rFonts w:hint="eastAsia" w:ascii="宋体" w:hAnsi="宋体"/>
          <w:b/>
          <w:bCs/>
          <w:sz w:val="32"/>
          <w:szCs w:val="32"/>
          <w:u w:val="single"/>
          <w:lang w:val="en-US" w:eastAsia="zh-CN"/>
        </w:rPr>
        <w:t>11</w:t>
      </w:r>
      <w:r>
        <w:rPr>
          <w:rFonts w:hint="eastAsia" w:ascii="宋体" w:hAnsi="宋体"/>
          <w:b/>
          <w:bCs/>
          <w:sz w:val="32"/>
          <w:szCs w:val="32"/>
          <w:u w:val="single"/>
        </w:rPr>
        <w:t>月</w:t>
      </w:r>
      <w:r>
        <w:rPr>
          <w:rFonts w:hint="eastAsia" w:ascii="宋体" w:hAnsi="宋体"/>
          <w:b/>
          <w:bCs/>
          <w:sz w:val="32"/>
          <w:szCs w:val="32"/>
          <w:u w:val="single"/>
          <w:lang w:val="en-US" w:eastAsia="zh-CN"/>
        </w:rPr>
        <w:t>7</w:t>
      </w:r>
      <w:r>
        <w:rPr>
          <w:rFonts w:hint="eastAsia" w:ascii="宋体" w:hAnsi="宋体"/>
          <w:b/>
          <w:bCs/>
          <w:sz w:val="32"/>
          <w:szCs w:val="32"/>
          <w:u w:val="single"/>
        </w:rPr>
        <w:t xml:space="preserve">日印发     </w:t>
      </w:r>
      <w:r>
        <w:rPr>
          <w:rFonts w:hint="eastAsia" w:ascii="宋体" w:hAnsi="宋体"/>
          <w:b/>
          <w:bCs/>
          <w:sz w:val="32"/>
          <w:szCs w:val="32"/>
        </w:rPr>
        <w:t xml:space="preserve">  </w:t>
      </w:r>
    </w:p>
    <w:p>
      <w:pPr>
        <w:pStyle w:val="5"/>
        <w:keepNext w:val="0"/>
        <w:keepLines w:val="0"/>
        <w:pageBreakBefore w:val="0"/>
        <w:widowControl w:val="0"/>
        <w:tabs>
          <w:tab w:val="left" w:pos="8640"/>
        </w:tabs>
        <w:kinsoku w:val="0"/>
        <w:wordWrap/>
        <w:overflowPunct w:val="0"/>
        <w:topLinePunct w:val="0"/>
        <w:autoSpaceDE w:val="0"/>
        <w:autoSpaceDN w:val="0"/>
        <w:bidi w:val="0"/>
        <w:adjustRightInd w:val="0"/>
        <w:snapToGrid w:val="0"/>
        <w:spacing w:line="240" w:lineRule="auto"/>
        <w:ind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b/>
          <w:sz w:val="32"/>
          <w:szCs w:val="32"/>
        </w:rPr>
        <w:t>打印：</w:t>
      </w:r>
      <w:r>
        <w:rPr>
          <w:rFonts w:hint="eastAsia" w:ascii="宋体" w:hAnsi="宋体"/>
          <w:b/>
          <w:sz w:val="32"/>
          <w:szCs w:val="32"/>
          <w:lang w:eastAsia="zh-CN"/>
        </w:rPr>
        <w:t>李漾佚</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核对：</w:t>
      </w:r>
      <w:r>
        <w:rPr>
          <w:rFonts w:hint="eastAsia" w:ascii="宋体" w:hAnsi="宋体"/>
          <w:b/>
          <w:sz w:val="32"/>
          <w:szCs w:val="32"/>
          <w:lang w:val="en-US" w:eastAsia="zh-CN"/>
        </w:rPr>
        <w:t>王利燕</w:t>
      </w:r>
      <w:r>
        <w:rPr>
          <w:rFonts w:hint="eastAsia" w:ascii="宋体" w:hAnsi="宋体"/>
          <w:b/>
          <w:sz w:val="32"/>
          <w:szCs w:val="32"/>
        </w:rPr>
        <w:t xml:space="preserve">          （共印1份）</w:t>
      </w:r>
    </w:p>
    <w:p>
      <w:pPr>
        <w:rPr>
          <w:rFonts w:hint="eastAsia"/>
          <w:sz w:val="24"/>
          <w:szCs w:val="24"/>
          <w:lang w:eastAsia="zh-CN"/>
        </w:rPr>
      </w:pPr>
    </w:p>
    <w:sectPr>
      <w:pgSz w:w="11906" w:h="16838"/>
      <w:pgMar w:top="1040" w:right="1486" w:bottom="47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2978"/>
    <w:multiLevelType w:val="singleLevel"/>
    <w:tmpl w:val="5A0129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C15A4"/>
    <w:rsid w:val="07214ED1"/>
    <w:rsid w:val="10FF1AFB"/>
    <w:rsid w:val="1CBA5418"/>
    <w:rsid w:val="201B2016"/>
    <w:rsid w:val="2CD5539D"/>
    <w:rsid w:val="34DC207D"/>
    <w:rsid w:val="40002381"/>
    <w:rsid w:val="43682AC2"/>
    <w:rsid w:val="45F93791"/>
    <w:rsid w:val="480961C2"/>
    <w:rsid w:val="4A741FD8"/>
    <w:rsid w:val="4B7D245B"/>
    <w:rsid w:val="4D7E197A"/>
    <w:rsid w:val="4F567733"/>
    <w:rsid w:val="54C33503"/>
    <w:rsid w:val="56473BC7"/>
    <w:rsid w:val="5DBA7972"/>
    <w:rsid w:val="633B5CDE"/>
    <w:rsid w:val="63FF3673"/>
    <w:rsid w:val="6B3400AB"/>
    <w:rsid w:val="700E0CA4"/>
    <w:rsid w:val="712C15A4"/>
    <w:rsid w:val="72A93C25"/>
    <w:rsid w:val="74DC161E"/>
    <w:rsid w:val="76D3474C"/>
    <w:rsid w:val="78524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articlecontent"/>
    <w:basedOn w:val="2"/>
    <w:qFormat/>
    <w:uiPriority w:val="0"/>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2017-01-24T08:35:00Z</dcterms:created>
  <dc:creator>Administrator</dc:creator>
  <cp:lastModifiedBy>Administrator</cp:lastModifiedBy>
  <dcterms:modified xsi:type="dcterms:W3CDTF">2017-11-07T03:39:18Z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