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关于使用万店掌情况</w:t>
      </w:r>
    </w:p>
    <w:p>
      <w:pPr>
        <w:ind w:firstLine="1767" w:firstLineChars="400"/>
        <w:rPr>
          <w:rFonts w:hint="eastAsia" w:ascii="新宋体" w:hAnsi="新宋体" w:eastAsia="新宋体" w:cs="新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-采购部</w:t>
      </w: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6"/>
          <w:szCs w:val="36"/>
          <w:lang w:val="en-US" w:eastAsia="zh-CN"/>
        </w:rPr>
        <w:t>一、万店长优势如下：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1、点检配置-发现门店普遍问题</w:t>
      </w:r>
    </w:p>
    <w:p>
      <w:pPr>
        <w:numPr>
          <w:ilvl w:val="0"/>
          <w:numId w:val="0"/>
        </w:numPr>
        <w:ind w:left="279" w:leftChars="133" w:firstLine="280" w:firstLineChars="1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1）、可以根据部门的不同需求在系统中设置对门店固定时间抓拍检查，对抓拍到不合格门店照片进行跟踪整改；</w:t>
      </w:r>
    </w:p>
    <w:p>
      <w:pPr>
        <w:numPr>
          <w:ilvl w:val="0"/>
          <w:numId w:val="0"/>
        </w:numPr>
        <w:ind w:left="279" w:leftChars="133" w:firstLine="280" w:firstLineChars="1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2）、可以根据门店货品空缺位，跟踪空位品种的缺货情况并为门店铺货。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2、远程巡店-精准具体门店问题</w:t>
      </w:r>
    </w:p>
    <w:p>
      <w:pPr>
        <w:numPr>
          <w:ilvl w:val="0"/>
          <w:numId w:val="0"/>
        </w:numPr>
        <w:ind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1）、可以清楚地看见门店季节性商品到货及陈列情况；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2）、可以清楚地看见门店货架具体品种的缺货情况；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3）、可以清楚地看见门店货品及活动标识的陈列情况。</w:t>
      </w:r>
    </w:p>
    <w:p>
      <w:pPr>
        <w:numPr>
          <w:ilvl w:val="0"/>
          <w:numId w:val="1"/>
        </w:numPr>
        <w:rPr>
          <w:rFonts w:hint="eastAsia" w:ascii="新宋体" w:hAnsi="新宋体" w:eastAsia="新宋体" w:cs="新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6"/>
          <w:szCs w:val="36"/>
          <w:lang w:val="en-US" w:eastAsia="zh-CN"/>
        </w:rPr>
        <w:t>结合部门优化工作</w:t>
      </w:r>
    </w:p>
    <w:p>
      <w:pPr>
        <w:numPr>
          <w:numId w:val="0"/>
        </w:numPr>
        <w:ind w:left="279" w:leftChars="133" w:firstLine="280" w:firstLineChars="1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1、快速、精准、有效查看门店缺货品种,及时与门店核实并为门店铺货；</w:t>
      </w:r>
    </w:p>
    <w:p>
      <w:pPr>
        <w:numPr>
          <w:numId w:val="0"/>
        </w:numPr>
        <w:ind w:left="279" w:leftChars="133" w:firstLine="280" w:firstLineChars="1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2、快速查看季节性品种到货及陈列情况，便于及时跟进并做相应调整；</w:t>
      </w:r>
    </w:p>
    <w:p>
      <w:pPr>
        <w:numPr>
          <w:ilvl w:val="0"/>
          <w:numId w:val="0"/>
        </w:numPr>
        <w:ind w:left="279" w:leftChars="133" w:firstLine="280" w:firstLineChars="1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3、快速查看活动品种活动标识在门店上的执行情况,并回复厂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家门店活动执行情况（如：五卡标识）；</w:t>
      </w:r>
    </w:p>
    <w:p>
      <w:pPr>
        <w:numPr>
          <w:numId w:val="0"/>
        </w:numPr>
        <w:ind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4、减少巡查门店次数。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                         2017.10.20</w:t>
      </w:r>
    </w:p>
    <w:sectPr>
      <w:pgSz w:w="11906" w:h="16838"/>
      <w:pgMar w:top="40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A6FA"/>
    <w:multiLevelType w:val="singleLevel"/>
    <w:tmpl w:val="59E9A6F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75DDE"/>
    <w:rsid w:val="1A98622C"/>
    <w:rsid w:val="258640DD"/>
    <w:rsid w:val="35B13DE2"/>
    <w:rsid w:val="450618F6"/>
    <w:rsid w:val="451652B1"/>
    <w:rsid w:val="52432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2017-10-20T07:47:26Z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