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日召开片长会议的通知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一：时间：10月12日 9:30-12:00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地址：成都市锦江区天仙桥南路4号益商商务楼4楼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三：参会人员：谭庆娟、苗凯、周佳玉、刘琴英、何巍、谢怡。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请各片长做好准备工作。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四：会议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材料准备如下：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请准备2017年9月21日-2017年10月10日各片区销售数据情况分析表，分析表内容包括同比情况优秀门店的分享（毛利额、毛利率、销售额、会员消费笔数占比各选一家门店分析分享是如何开展此方面工作的）。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注：要求会议现场各片长需使用瑞商网分析数据，找出片区存在的问题及突破点。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2、针对超级VIP顾客，我们有些什么增值服务可以为其服务。（提出建议至少5条）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3、会员任务完成情况不理想，总结发展过程总出现的问题，有哪些解决措施。（各片区门店会员完成情况见附表）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书写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近一个月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巡店过程中检查出哪些问题？应该怎么解决？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4、所有的材料请各片长按照附表格式准备，并在本周三下午5点前传营运部邮箱审核。</w:t>
      </w:r>
      <w:bookmarkStart w:id="0" w:name="_GoBack"/>
      <w:bookmarkEnd w:id="0"/>
    </w:p>
    <w:p>
      <w:pPr>
        <w:ind w:left="5880" w:hanging="5880" w:hangingChars="28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营运部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2017.10.10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3065"/>
    <w:multiLevelType w:val="singleLevel"/>
    <w:tmpl w:val="56C430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E226C"/>
    <w:rsid w:val="43FD1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2017-10-10T05:48:39Z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