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29" w:rsidRDefault="00F22EB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四川太极大药房连锁有限公司</w:t>
      </w:r>
    </w:p>
    <w:p w:rsidR="00905F29" w:rsidRDefault="00F22EB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不稳定因素排查表</w:t>
      </w:r>
    </w:p>
    <w:p w:rsidR="00905F29" w:rsidRDefault="00F22EB7">
      <w:pPr>
        <w:jc w:val="center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 xml:space="preserve">                                                 </w:t>
      </w:r>
    </w:p>
    <w:tbl>
      <w:tblPr>
        <w:tblStyle w:val="a5"/>
        <w:tblW w:w="9268" w:type="dxa"/>
        <w:tblLayout w:type="fixed"/>
        <w:tblLook w:val="04A0"/>
      </w:tblPr>
      <w:tblGrid>
        <w:gridCol w:w="1762"/>
        <w:gridCol w:w="3945"/>
        <w:gridCol w:w="1380"/>
        <w:gridCol w:w="2181"/>
      </w:tblGrid>
      <w:tr w:rsidR="00905F29">
        <w:trPr>
          <w:trHeight w:val="544"/>
        </w:trPr>
        <w:tc>
          <w:tcPr>
            <w:tcW w:w="1762" w:type="dxa"/>
            <w:vAlign w:val="center"/>
          </w:tcPr>
          <w:p w:rsidR="00905F29" w:rsidRDefault="00F22EB7">
            <w:pPr>
              <w:ind w:firstLineChars="50" w:firstLine="14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部门</w:t>
            </w:r>
            <w:r>
              <w:rPr>
                <w:rFonts w:ascii="仿宋_GB2312" w:eastAsia="仿宋_GB2312" w:hint="eastAsia"/>
                <w:szCs w:val="28"/>
              </w:rPr>
              <w:t>或</w:t>
            </w:r>
            <w:r>
              <w:rPr>
                <w:rFonts w:ascii="仿宋_GB2312" w:eastAsia="仿宋_GB2312" w:hint="eastAsia"/>
                <w:szCs w:val="28"/>
              </w:rPr>
              <w:t>片区</w:t>
            </w:r>
          </w:p>
        </w:tc>
        <w:tc>
          <w:tcPr>
            <w:tcW w:w="3945" w:type="dxa"/>
            <w:vAlign w:val="center"/>
          </w:tcPr>
          <w:p w:rsidR="00905F29" w:rsidRDefault="004815E2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东南片区</w:t>
            </w:r>
          </w:p>
        </w:tc>
        <w:tc>
          <w:tcPr>
            <w:tcW w:w="1380" w:type="dxa"/>
            <w:vAlign w:val="center"/>
          </w:tcPr>
          <w:p w:rsidR="00905F29" w:rsidRDefault="00F22EB7">
            <w:pPr>
              <w:ind w:firstLineChars="50" w:firstLine="14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上报人</w:t>
            </w:r>
          </w:p>
        </w:tc>
        <w:tc>
          <w:tcPr>
            <w:tcW w:w="2181" w:type="dxa"/>
            <w:vAlign w:val="center"/>
          </w:tcPr>
          <w:p w:rsidR="00905F29" w:rsidRDefault="004815E2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谢怡</w:t>
            </w:r>
          </w:p>
        </w:tc>
      </w:tr>
      <w:tr w:rsidR="00905F29">
        <w:trPr>
          <w:trHeight w:val="621"/>
        </w:trPr>
        <w:tc>
          <w:tcPr>
            <w:tcW w:w="1762" w:type="dxa"/>
            <w:vAlign w:val="center"/>
          </w:tcPr>
          <w:p w:rsidR="00905F29" w:rsidRDefault="00F22EB7">
            <w:pPr>
              <w:ind w:firstLineChars="100" w:firstLine="28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反映时间</w:t>
            </w:r>
          </w:p>
        </w:tc>
        <w:tc>
          <w:tcPr>
            <w:tcW w:w="3945" w:type="dxa"/>
            <w:vAlign w:val="center"/>
          </w:tcPr>
          <w:p w:rsidR="00905F29" w:rsidRDefault="004815E2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2017.10.8</w:t>
            </w:r>
          </w:p>
        </w:tc>
        <w:tc>
          <w:tcPr>
            <w:tcW w:w="1380" w:type="dxa"/>
            <w:vAlign w:val="center"/>
          </w:tcPr>
          <w:p w:rsidR="00905F29" w:rsidRDefault="00F22EB7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上报时间</w:t>
            </w:r>
          </w:p>
        </w:tc>
        <w:tc>
          <w:tcPr>
            <w:tcW w:w="2181" w:type="dxa"/>
            <w:vAlign w:val="center"/>
          </w:tcPr>
          <w:p w:rsidR="00905F29" w:rsidRDefault="004815E2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2017.10.10</w:t>
            </w:r>
          </w:p>
        </w:tc>
      </w:tr>
      <w:tr w:rsidR="00905F29">
        <w:trPr>
          <w:trHeight w:val="599"/>
        </w:trPr>
        <w:tc>
          <w:tcPr>
            <w:tcW w:w="1762" w:type="dxa"/>
            <w:vAlign w:val="center"/>
          </w:tcPr>
          <w:p w:rsidR="00905F29" w:rsidRDefault="00F22EB7">
            <w:pPr>
              <w:ind w:firstLineChars="100" w:firstLine="28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信息来源</w:t>
            </w:r>
          </w:p>
        </w:tc>
        <w:tc>
          <w:tcPr>
            <w:tcW w:w="7506" w:type="dxa"/>
            <w:gridSpan w:val="3"/>
            <w:vAlign w:val="center"/>
          </w:tcPr>
          <w:p w:rsidR="00905F29" w:rsidRDefault="004815E2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各部门情况反映</w:t>
            </w:r>
          </w:p>
        </w:tc>
      </w:tr>
      <w:tr w:rsidR="00905F29">
        <w:trPr>
          <w:trHeight w:val="599"/>
        </w:trPr>
        <w:tc>
          <w:tcPr>
            <w:tcW w:w="1762" w:type="dxa"/>
          </w:tcPr>
          <w:p w:rsidR="00905F29" w:rsidRDefault="00905F29">
            <w:pPr>
              <w:ind w:firstLineChars="100" w:firstLine="280"/>
              <w:rPr>
                <w:rFonts w:ascii="仿宋_GB2312" w:eastAsia="仿宋_GB2312"/>
                <w:szCs w:val="28"/>
              </w:rPr>
            </w:pPr>
          </w:p>
        </w:tc>
        <w:tc>
          <w:tcPr>
            <w:tcW w:w="7506" w:type="dxa"/>
            <w:gridSpan w:val="3"/>
          </w:tcPr>
          <w:p w:rsidR="00905F29" w:rsidRDefault="00905F29">
            <w:pPr>
              <w:rPr>
                <w:rFonts w:ascii="仿宋_GB2312" w:eastAsia="仿宋_GB2312"/>
                <w:szCs w:val="28"/>
              </w:rPr>
            </w:pPr>
          </w:p>
          <w:p w:rsidR="00905F29" w:rsidRDefault="00905F29">
            <w:pPr>
              <w:rPr>
                <w:rFonts w:ascii="仿宋_GB2312" w:eastAsia="仿宋_GB2312"/>
                <w:szCs w:val="28"/>
              </w:rPr>
            </w:pPr>
          </w:p>
        </w:tc>
      </w:tr>
      <w:tr w:rsidR="00905F29">
        <w:trPr>
          <w:trHeight w:val="3685"/>
        </w:trPr>
        <w:tc>
          <w:tcPr>
            <w:tcW w:w="1762" w:type="dxa"/>
          </w:tcPr>
          <w:p w:rsidR="00905F29" w:rsidRDefault="00905F29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05F29" w:rsidRDefault="00905F29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05F29" w:rsidRDefault="00905F29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05F29" w:rsidRDefault="00905F29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05F29" w:rsidRDefault="00F22EB7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排</w:t>
            </w:r>
          </w:p>
          <w:p w:rsidR="00905F29" w:rsidRDefault="00F22EB7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查</w:t>
            </w:r>
          </w:p>
          <w:p w:rsidR="00905F29" w:rsidRDefault="00F22EB7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情</w:t>
            </w:r>
          </w:p>
          <w:p w:rsidR="00905F29" w:rsidRDefault="00F22EB7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况</w:t>
            </w:r>
          </w:p>
        </w:tc>
        <w:tc>
          <w:tcPr>
            <w:tcW w:w="7506" w:type="dxa"/>
            <w:gridSpan w:val="3"/>
          </w:tcPr>
          <w:p w:rsidR="00905F29" w:rsidRPr="004815E2" w:rsidRDefault="004815E2" w:rsidP="004815E2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_GB2312" w:eastAsia="仿宋_GB2312" w:hint="eastAsia"/>
                <w:szCs w:val="28"/>
              </w:rPr>
            </w:pPr>
            <w:r w:rsidRPr="004815E2">
              <w:rPr>
                <w:rFonts w:ascii="仿宋_GB2312" w:eastAsia="仿宋_GB2312" w:hint="eastAsia"/>
                <w:szCs w:val="28"/>
              </w:rPr>
              <w:t>万宇店卷帘门倾斜，存在安全隐患</w:t>
            </w:r>
          </w:p>
          <w:p w:rsidR="004815E2" w:rsidRDefault="004815E2" w:rsidP="004815E2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华泰店卷帘门电机有问题，卷帘门放下有问题，存在安全隐患</w:t>
            </w:r>
          </w:p>
          <w:p w:rsidR="002150E6" w:rsidRPr="004815E2" w:rsidRDefault="002150E6" w:rsidP="004815E2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万宇店收银台下方线路混乱，存在安全隐患</w:t>
            </w:r>
          </w:p>
        </w:tc>
      </w:tr>
      <w:tr w:rsidR="00905F29">
        <w:trPr>
          <w:trHeight w:val="3201"/>
        </w:trPr>
        <w:tc>
          <w:tcPr>
            <w:tcW w:w="1762" w:type="dxa"/>
          </w:tcPr>
          <w:p w:rsidR="00905F29" w:rsidRDefault="00905F29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05F29" w:rsidRDefault="00905F29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05F29" w:rsidRDefault="00905F29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05F29" w:rsidRDefault="00F22EB7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处</w:t>
            </w:r>
          </w:p>
          <w:p w:rsidR="00905F29" w:rsidRDefault="00F22EB7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理</w:t>
            </w:r>
          </w:p>
          <w:p w:rsidR="00905F29" w:rsidRDefault="00F22EB7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结</w:t>
            </w:r>
          </w:p>
          <w:p w:rsidR="00905F29" w:rsidRDefault="00F22EB7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果</w:t>
            </w:r>
          </w:p>
        </w:tc>
        <w:tc>
          <w:tcPr>
            <w:tcW w:w="7506" w:type="dxa"/>
            <w:gridSpan w:val="3"/>
          </w:tcPr>
          <w:p w:rsidR="00905F29" w:rsidRPr="004815E2" w:rsidRDefault="004815E2" w:rsidP="004815E2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_GB2312" w:eastAsia="仿宋_GB2312" w:hint="eastAsia"/>
                <w:szCs w:val="28"/>
              </w:rPr>
            </w:pPr>
            <w:r w:rsidRPr="004815E2">
              <w:rPr>
                <w:rFonts w:ascii="仿宋_GB2312" w:eastAsia="仿宋_GB2312" w:hint="eastAsia"/>
                <w:szCs w:val="28"/>
              </w:rPr>
              <w:t>已经通知相关人员维修，已经修理好，且为防止卷帘门再次出现问题，增加了叉锁。</w:t>
            </w:r>
          </w:p>
          <w:p w:rsidR="004815E2" w:rsidRDefault="004815E2" w:rsidP="004815E2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华泰店已更换电机，现无安全隐患</w:t>
            </w:r>
          </w:p>
          <w:p w:rsidR="002150E6" w:rsidRPr="004815E2" w:rsidRDefault="002150E6" w:rsidP="004815E2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已经尽力整理，并通知门店所有员工下班前必须断电。</w:t>
            </w:r>
          </w:p>
        </w:tc>
      </w:tr>
      <w:tr w:rsidR="00905F29">
        <w:trPr>
          <w:trHeight w:val="1382"/>
        </w:trPr>
        <w:tc>
          <w:tcPr>
            <w:tcW w:w="1762" w:type="dxa"/>
            <w:vAlign w:val="center"/>
          </w:tcPr>
          <w:p w:rsidR="00905F29" w:rsidRDefault="00F22EB7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lastRenderedPageBreak/>
              <w:t>领导意见</w:t>
            </w:r>
          </w:p>
        </w:tc>
        <w:tc>
          <w:tcPr>
            <w:tcW w:w="7506" w:type="dxa"/>
            <w:gridSpan w:val="3"/>
          </w:tcPr>
          <w:p w:rsidR="00905F29" w:rsidRDefault="00905F29">
            <w:pPr>
              <w:rPr>
                <w:rFonts w:ascii="仿宋_GB2312" w:eastAsia="仿宋_GB2312"/>
                <w:szCs w:val="28"/>
              </w:rPr>
            </w:pPr>
          </w:p>
        </w:tc>
      </w:tr>
      <w:tr w:rsidR="00905F29">
        <w:trPr>
          <w:trHeight w:val="669"/>
        </w:trPr>
        <w:tc>
          <w:tcPr>
            <w:tcW w:w="1762" w:type="dxa"/>
            <w:vAlign w:val="center"/>
          </w:tcPr>
          <w:p w:rsidR="00905F29" w:rsidRDefault="00F22EB7">
            <w:pPr>
              <w:ind w:firstLineChars="150" w:firstLine="42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备注</w:t>
            </w:r>
          </w:p>
        </w:tc>
        <w:tc>
          <w:tcPr>
            <w:tcW w:w="7506" w:type="dxa"/>
            <w:gridSpan w:val="3"/>
          </w:tcPr>
          <w:p w:rsidR="00905F29" w:rsidRDefault="00905F29">
            <w:pPr>
              <w:rPr>
                <w:rFonts w:ascii="仿宋_GB2312" w:eastAsia="仿宋_GB2312"/>
                <w:szCs w:val="28"/>
              </w:rPr>
            </w:pPr>
          </w:p>
        </w:tc>
      </w:tr>
    </w:tbl>
    <w:p w:rsidR="00905F29" w:rsidRDefault="00905F29">
      <w:pPr>
        <w:spacing w:line="500" w:lineRule="exact"/>
        <w:rPr>
          <w:rFonts w:ascii="仿宋_GB2312" w:eastAsia="仿宋_GB2312" w:hAnsi="宋体"/>
          <w:szCs w:val="28"/>
        </w:rPr>
      </w:pPr>
    </w:p>
    <w:p w:rsidR="00905F29" w:rsidRDefault="00905F29">
      <w:bookmarkStart w:id="0" w:name="_GoBack"/>
      <w:bookmarkEnd w:id="0"/>
    </w:p>
    <w:sectPr w:rsidR="00905F29" w:rsidSect="00905F29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B7" w:rsidRDefault="00F22EB7" w:rsidP="00905F29">
      <w:r>
        <w:separator/>
      </w:r>
    </w:p>
  </w:endnote>
  <w:endnote w:type="continuationSeparator" w:id="0">
    <w:p w:rsidR="00F22EB7" w:rsidRDefault="00F22EB7" w:rsidP="0090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29" w:rsidRDefault="00905F2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F22EB7">
      <w:rPr>
        <w:rStyle w:val="a4"/>
      </w:rPr>
      <w:instrText xml:space="preserve">PAGE  </w:instrText>
    </w:r>
    <w:r>
      <w:fldChar w:fldCharType="end"/>
    </w:r>
  </w:p>
  <w:p w:rsidR="00905F29" w:rsidRDefault="00905F2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29" w:rsidRDefault="00905F2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F22EB7">
      <w:rPr>
        <w:rStyle w:val="a4"/>
      </w:rPr>
      <w:instrText xml:space="preserve">PAGE  </w:instrText>
    </w:r>
    <w:r>
      <w:fldChar w:fldCharType="separate"/>
    </w:r>
    <w:r w:rsidR="002150E6">
      <w:rPr>
        <w:rStyle w:val="a4"/>
        <w:noProof/>
      </w:rPr>
      <w:t>1</w:t>
    </w:r>
    <w:r>
      <w:fldChar w:fldCharType="end"/>
    </w:r>
  </w:p>
  <w:p w:rsidR="00905F29" w:rsidRDefault="00905F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B7" w:rsidRDefault="00F22EB7" w:rsidP="00905F29">
      <w:r>
        <w:separator/>
      </w:r>
    </w:p>
  </w:footnote>
  <w:footnote w:type="continuationSeparator" w:id="0">
    <w:p w:rsidR="00F22EB7" w:rsidRDefault="00F22EB7" w:rsidP="00905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4BFB"/>
    <w:multiLevelType w:val="hybridMultilevel"/>
    <w:tmpl w:val="DEEA5CCA"/>
    <w:lvl w:ilvl="0" w:tplc="4DD201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79719C"/>
    <w:multiLevelType w:val="hybridMultilevel"/>
    <w:tmpl w:val="2BC220D2"/>
    <w:lvl w:ilvl="0" w:tplc="1F0C5C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44516D"/>
    <w:rsid w:val="002150E6"/>
    <w:rsid w:val="004815E2"/>
    <w:rsid w:val="00905F29"/>
    <w:rsid w:val="00F22EB7"/>
    <w:rsid w:val="0544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F2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05F29"/>
  </w:style>
  <w:style w:type="table" w:styleId="a5">
    <w:name w:val="Table Grid"/>
    <w:basedOn w:val="a1"/>
    <w:rsid w:val="00905F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4815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dcterms:created xsi:type="dcterms:W3CDTF">2017-09-13T08:29:00Z</dcterms:created>
  <dcterms:modified xsi:type="dcterms:W3CDTF">2017-10-10T04:23:00Z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