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</w:t>
      </w:r>
      <w:r>
        <w:rPr>
          <w:rFonts w:hint="eastAsia"/>
          <w:color w:val="auto"/>
          <w:sz w:val="36"/>
          <w:szCs w:val="36"/>
          <w:lang w:val="en-US" w:eastAsia="zh-CN"/>
        </w:rPr>
        <w:t>拥抱改变，做最好的自己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hint="eastAsia"/>
          <w:color w:val="auto"/>
          <w:sz w:val="24"/>
          <w:szCs w:val="24"/>
          <w:lang w:val="en-US" w:eastAsia="zh-CN"/>
        </w:rPr>
        <w:t>尊敬的公司领导，同事们大家好，我是都江堰聚源店的，在即将逝去的“拥抱改变，为尊严而战</w:t>
      </w:r>
      <w:r>
        <w:rPr>
          <w:rFonts w:hint="default"/>
          <w:color w:val="auto"/>
          <w:sz w:val="24"/>
          <w:szCs w:val="24"/>
          <w:lang w:val="en-US" w:eastAsia="zh-CN"/>
        </w:rPr>
        <w:t>”</w:t>
      </w:r>
      <w:r>
        <w:rPr>
          <w:rFonts w:hint="eastAsia"/>
          <w:color w:val="auto"/>
          <w:sz w:val="24"/>
          <w:szCs w:val="24"/>
          <w:lang w:val="en-US" w:eastAsia="zh-CN"/>
        </w:rPr>
        <w:t>的2016年.我们付出了努力，也得到了收获，我店将在2017新的一年内为拥抱改变，做到最好的以下几点：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第一：太极高价格形象仍然存在于老百姓心中，因此我店要好好利用公司每月会员超低特价策略，常到竞争对手那里去调查价格.品种销售策略等等。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第二：分析门店货品是否丰富.是否满足顾客需要。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第三：加强老顾客的维护力度，加大会员卡的优惠宣传，多增加新会员，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第四：利用好公司资源加大储值卡的销售，做好每一场促销活动。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第五：加强专业知识技能，利用好双手运动.疗程用药并服务好每一位顾客。同时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利用好公司的资源瑞商网的学习，增强我们的专业知识，加强拿药练习和联合用药，更要应用好收银八步曲和销售八步曲。</w:t>
      </w:r>
    </w:p>
    <w:p>
      <w:pPr>
        <w:ind w:firstLine="42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为新的一年努力奋斗。</w:t>
      </w:r>
      <w:bookmarkStart w:id="0" w:name="_GoBack"/>
      <w:bookmarkEnd w:id="0"/>
    </w:p>
    <w:p>
      <w:pPr>
        <w:rPr>
          <w:rFonts w:hint="eastAsia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3CDD"/>
    <w:rsid w:val="05934658"/>
    <w:rsid w:val="095B4F98"/>
    <w:rsid w:val="166002B6"/>
    <w:rsid w:val="1D9508F8"/>
    <w:rsid w:val="206808AA"/>
    <w:rsid w:val="21223FB8"/>
    <w:rsid w:val="23635F8F"/>
    <w:rsid w:val="2BCF0F34"/>
    <w:rsid w:val="30CF6245"/>
    <w:rsid w:val="3566211D"/>
    <w:rsid w:val="3AC410DA"/>
    <w:rsid w:val="450906C4"/>
    <w:rsid w:val="457247D3"/>
    <w:rsid w:val="45EF33A2"/>
    <w:rsid w:val="4C227818"/>
    <w:rsid w:val="4D996131"/>
    <w:rsid w:val="533A40A1"/>
    <w:rsid w:val="592F6F51"/>
    <w:rsid w:val="59BA7AF9"/>
    <w:rsid w:val="5ABE609F"/>
    <w:rsid w:val="5AFE04D4"/>
    <w:rsid w:val="5BF81962"/>
    <w:rsid w:val="5E7660BC"/>
    <w:rsid w:val="65670DDE"/>
    <w:rsid w:val="6B9C0568"/>
    <w:rsid w:val="6C281F2A"/>
    <w:rsid w:val="6DA214BC"/>
    <w:rsid w:val="73A02DF2"/>
    <w:rsid w:val="73CF7457"/>
    <w:rsid w:val="79902AEE"/>
    <w:rsid w:val="7C896C29"/>
    <w:rsid w:val="7D9B30E4"/>
    <w:rsid w:val="7FA967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2017-01-07T12:58:37Z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